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FBC44" w14:textId="77777777" w:rsidR="0040279F" w:rsidRPr="007C2266" w:rsidRDefault="0040279F" w:rsidP="0040279F">
      <w:pPr>
        <w:spacing w:after="0"/>
        <w:ind w:right="1103"/>
        <w:jc w:val="both"/>
        <w:rPr>
          <w:rFonts w:ascii="Times New Roman" w:hAnsi="Times New Roman" w:cs="Times New Roman"/>
          <w:b/>
          <w:sz w:val="36"/>
        </w:rPr>
      </w:pPr>
    </w:p>
    <w:p w14:paraId="78466C91" w14:textId="77777777" w:rsidR="0040279F" w:rsidRPr="007C2266" w:rsidRDefault="0040279F" w:rsidP="0040279F">
      <w:pPr>
        <w:spacing w:after="0"/>
        <w:ind w:right="1103"/>
        <w:jc w:val="both"/>
        <w:rPr>
          <w:rFonts w:ascii="Times New Roman" w:hAnsi="Times New Roman" w:cs="Times New Roman"/>
          <w:b/>
          <w:sz w:val="36"/>
        </w:rPr>
      </w:pPr>
    </w:p>
    <w:p w14:paraId="40BFFE25" w14:textId="77777777" w:rsidR="0040279F" w:rsidRPr="007C2266" w:rsidRDefault="0040279F" w:rsidP="0040279F">
      <w:pPr>
        <w:spacing w:after="0"/>
        <w:ind w:right="1103"/>
        <w:jc w:val="center"/>
        <w:rPr>
          <w:rFonts w:ascii="Times New Roman" w:hAnsi="Times New Roman" w:cs="Times New Roman"/>
          <w:b/>
          <w:sz w:val="36"/>
        </w:rPr>
      </w:pPr>
      <w:r w:rsidRPr="007C2266">
        <w:rPr>
          <w:rFonts w:ascii="Times New Roman" w:hAnsi="Times New Roman" w:cs="Times New Roman"/>
          <w:b/>
          <w:sz w:val="36"/>
        </w:rPr>
        <w:t xml:space="preserve">Регламент проведения процедур с использованием электронной торговой площадки </w:t>
      </w:r>
      <w:r w:rsidRPr="007C2266">
        <w:rPr>
          <w:rFonts w:ascii="Times New Roman" w:hAnsi="Times New Roman" w:cs="Times New Roman"/>
          <w:b/>
          <w:sz w:val="36"/>
          <w:lang w:val="en-US"/>
        </w:rPr>
        <w:t>SRM</w:t>
      </w:r>
      <w:r w:rsidRPr="007C2266">
        <w:rPr>
          <w:rFonts w:ascii="Times New Roman" w:hAnsi="Times New Roman" w:cs="Times New Roman"/>
          <w:b/>
          <w:sz w:val="36"/>
        </w:rPr>
        <w:t xml:space="preserve"> 2.0</w:t>
      </w:r>
    </w:p>
    <w:p w14:paraId="2085BADE" w14:textId="77777777" w:rsidR="0040279F" w:rsidRPr="007C2266" w:rsidRDefault="0040279F" w:rsidP="0040279F">
      <w:pPr>
        <w:spacing w:after="0"/>
        <w:ind w:right="1103"/>
        <w:jc w:val="both"/>
        <w:rPr>
          <w:rFonts w:ascii="Times New Roman" w:hAnsi="Times New Roman" w:cs="Times New Roman"/>
          <w:b/>
          <w:sz w:val="36"/>
        </w:rPr>
      </w:pPr>
    </w:p>
    <w:p w14:paraId="455E9FEE" w14:textId="77777777" w:rsidR="0040279F" w:rsidRPr="007C2266" w:rsidRDefault="0040279F" w:rsidP="0040279F">
      <w:pPr>
        <w:spacing w:after="0"/>
        <w:ind w:right="1103"/>
        <w:jc w:val="both"/>
        <w:rPr>
          <w:rFonts w:ascii="Times New Roman" w:hAnsi="Times New Roman" w:cs="Times New Roman"/>
          <w:b/>
          <w:sz w:val="24"/>
        </w:rPr>
      </w:pPr>
    </w:p>
    <w:p w14:paraId="5A2A39A9" w14:textId="77777777" w:rsidR="0040279F" w:rsidRPr="007C2266" w:rsidRDefault="0040279F" w:rsidP="0040279F">
      <w:pPr>
        <w:spacing w:after="0"/>
        <w:ind w:right="1103"/>
        <w:jc w:val="both"/>
        <w:rPr>
          <w:rFonts w:ascii="Times New Roman" w:hAnsi="Times New Roman" w:cs="Times New Roman"/>
          <w:b/>
          <w:sz w:val="24"/>
        </w:rPr>
      </w:pPr>
    </w:p>
    <w:p w14:paraId="20F2FE2F" w14:textId="77777777" w:rsidR="0040279F" w:rsidRPr="007C2266" w:rsidRDefault="0040279F" w:rsidP="0040279F">
      <w:pPr>
        <w:spacing w:after="0"/>
        <w:ind w:right="1103"/>
        <w:jc w:val="both"/>
        <w:rPr>
          <w:rFonts w:ascii="Times New Roman" w:hAnsi="Times New Roman" w:cs="Times New Roman"/>
          <w:b/>
          <w:sz w:val="24"/>
        </w:rPr>
      </w:pPr>
    </w:p>
    <w:p w14:paraId="250E193B" w14:textId="77777777" w:rsidR="0040279F" w:rsidRPr="007C2266" w:rsidRDefault="0040279F" w:rsidP="0040279F">
      <w:pPr>
        <w:spacing w:after="0"/>
        <w:ind w:right="1103"/>
        <w:jc w:val="both"/>
        <w:rPr>
          <w:rFonts w:ascii="Times New Roman" w:hAnsi="Times New Roman" w:cs="Times New Roman"/>
          <w:b/>
          <w:sz w:val="24"/>
        </w:rPr>
      </w:pPr>
    </w:p>
    <w:p w14:paraId="28EAC334" w14:textId="77777777" w:rsidR="0040279F" w:rsidRPr="007C2266" w:rsidRDefault="0040279F" w:rsidP="0040279F">
      <w:pPr>
        <w:spacing w:after="0"/>
        <w:ind w:right="1103"/>
        <w:jc w:val="both"/>
        <w:rPr>
          <w:rFonts w:ascii="Times New Roman" w:hAnsi="Times New Roman" w:cs="Times New Roman"/>
          <w:b/>
          <w:sz w:val="24"/>
        </w:rPr>
      </w:pPr>
    </w:p>
    <w:p w14:paraId="514F6267" w14:textId="77777777" w:rsidR="0040279F" w:rsidRPr="007C2266" w:rsidRDefault="0040279F" w:rsidP="0040279F">
      <w:pPr>
        <w:spacing w:after="0"/>
        <w:ind w:right="1103"/>
        <w:jc w:val="both"/>
        <w:rPr>
          <w:rFonts w:ascii="Times New Roman" w:hAnsi="Times New Roman" w:cs="Times New Roman"/>
          <w:b/>
          <w:sz w:val="24"/>
        </w:rPr>
      </w:pPr>
    </w:p>
    <w:p w14:paraId="6D7EF251" w14:textId="77777777" w:rsidR="0040279F" w:rsidRPr="007C2266" w:rsidRDefault="0040279F" w:rsidP="0040279F">
      <w:pPr>
        <w:spacing w:after="0"/>
        <w:ind w:right="1103"/>
        <w:jc w:val="both"/>
        <w:rPr>
          <w:rFonts w:ascii="Times New Roman" w:hAnsi="Times New Roman" w:cs="Times New Roman"/>
          <w:b/>
          <w:sz w:val="24"/>
        </w:rPr>
      </w:pPr>
    </w:p>
    <w:p w14:paraId="3A22F2A8" w14:textId="77777777" w:rsidR="0040279F" w:rsidRPr="007C2266" w:rsidRDefault="0040279F" w:rsidP="0040279F">
      <w:pPr>
        <w:spacing w:after="0"/>
        <w:ind w:right="1103"/>
        <w:jc w:val="both"/>
        <w:rPr>
          <w:rFonts w:ascii="Times New Roman" w:hAnsi="Times New Roman" w:cs="Times New Roman"/>
          <w:b/>
          <w:sz w:val="24"/>
        </w:rPr>
      </w:pPr>
    </w:p>
    <w:p w14:paraId="69C3D9CA" w14:textId="77777777" w:rsidR="0040279F" w:rsidRPr="007C2266" w:rsidRDefault="0040279F" w:rsidP="0040279F">
      <w:pPr>
        <w:spacing w:after="0"/>
        <w:ind w:right="1103"/>
        <w:jc w:val="both"/>
        <w:rPr>
          <w:rFonts w:ascii="Times New Roman" w:hAnsi="Times New Roman" w:cs="Times New Roman"/>
          <w:b/>
          <w:sz w:val="24"/>
        </w:rPr>
      </w:pPr>
    </w:p>
    <w:p w14:paraId="19871485" w14:textId="77777777" w:rsidR="0040279F" w:rsidRPr="007C2266" w:rsidRDefault="0040279F" w:rsidP="0040279F">
      <w:pPr>
        <w:spacing w:after="0"/>
        <w:ind w:right="1103"/>
        <w:jc w:val="both"/>
        <w:rPr>
          <w:rFonts w:ascii="Times New Roman" w:hAnsi="Times New Roman" w:cs="Times New Roman"/>
          <w:b/>
          <w:sz w:val="24"/>
        </w:rPr>
      </w:pPr>
    </w:p>
    <w:p w14:paraId="6E2AE8A3" w14:textId="77777777" w:rsidR="0040279F" w:rsidRPr="007C2266" w:rsidRDefault="0040279F" w:rsidP="0040279F">
      <w:pPr>
        <w:spacing w:after="0"/>
        <w:ind w:right="1103"/>
        <w:jc w:val="both"/>
        <w:rPr>
          <w:rFonts w:ascii="Times New Roman" w:hAnsi="Times New Roman" w:cs="Times New Roman"/>
          <w:b/>
          <w:sz w:val="24"/>
        </w:rPr>
      </w:pPr>
    </w:p>
    <w:p w14:paraId="7F2BA980" w14:textId="77777777" w:rsidR="0040279F" w:rsidRPr="007C2266" w:rsidRDefault="0040279F" w:rsidP="0040279F">
      <w:pPr>
        <w:spacing w:after="0"/>
        <w:ind w:right="1103"/>
        <w:jc w:val="both"/>
        <w:rPr>
          <w:rFonts w:ascii="Times New Roman" w:hAnsi="Times New Roman" w:cs="Times New Roman"/>
          <w:b/>
          <w:sz w:val="24"/>
        </w:rPr>
      </w:pPr>
    </w:p>
    <w:p w14:paraId="4912901B" w14:textId="77777777" w:rsidR="0040279F" w:rsidRPr="007C2266" w:rsidRDefault="0040279F" w:rsidP="0040279F">
      <w:pPr>
        <w:spacing w:after="0"/>
        <w:ind w:right="1103"/>
        <w:jc w:val="both"/>
        <w:rPr>
          <w:rFonts w:ascii="Times New Roman" w:hAnsi="Times New Roman" w:cs="Times New Roman"/>
          <w:b/>
          <w:sz w:val="24"/>
        </w:rPr>
      </w:pPr>
    </w:p>
    <w:p w14:paraId="682F3858" w14:textId="77777777" w:rsidR="0040279F" w:rsidRPr="007C2266" w:rsidRDefault="0040279F" w:rsidP="0040279F">
      <w:pPr>
        <w:spacing w:after="0"/>
        <w:ind w:right="1103"/>
        <w:jc w:val="both"/>
        <w:rPr>
          <w:rFonts w:ascii="Times New Roman" w:hAnsi="Times New Roman" w:cs="Times New Roman"/>
          <w:b/>
          <w:sz w:val="24"/>
        </w:rPr>
      </w:pPr>
    </w:p>
    <w:p w14:paraId="76916E51" w14:textId="77777777" w:rsidR="0040279F" w:rsidRPr="007C2266" w:rsidRDefault="0040279F" w:rsidP="0040279F">
      <w:pPr>
        <w:spacing w:after="0"/>
        <w:ind w:right="1103"/>
        <w:jc w:val="both"/>
        <w:rPr>
          <w:rFonts w:ascii="Times New Roman" w:hAnsi="Times New Roman" w:cs="Times New Roman"/>
          <w:b/>
          <w:sz w:val="24"/>
        </w:rPr>
      </w:pPr>
    </w:p>
    <w:p w14:paraId="44421E46" w14:textId="77777777" w:rsidR="0040279F" w:rsidRPr="007C2266" w:rsidRDefault="0040279F" w:rsidP="0040279F">
      <w:pPr>
        <w:spacing w:after="0"/>
        <w:ind w:right="1103"/>
        <w:jc w:val="both"/>
        <w:rPr>
          <w:rFonts w:ascii="Times New Roman" w:hAnsi="Times New Roman" w:cs="Times New Roman"/>
          <w:b/>
          <w:sz w:val="24"/>
        </w:rPr>
      </w:pPr>
    </w:p>
    <w:p w14:paraId="37903F38" w14:textId="77777777" w:rsidR="0040279F" w:rsidRPr="007C2266" w:rsidRDefault="0040279F" w:rsidP="0040279F">
      <w:pPr>
        <w:spacing w:after="0"/>
        <w:ind w:right="1103"/>
        <w:jc w:val="both"/>
        <w:rPr>
          <w:rFonts w:ascii="Times New Roman" w:hAnsi="Times New Roman" w:cs="Times New Roman"/>
          <w:b/>
          <w:sz w:val="24"/>
        </w:rPr>
      </w:pPr>
    </w:p>
    <w:p w14:paraId="33D60E60" w14:textId="77777777" w:rsidR="0040279F" w:rsidRPr="007C2266" w:rsidRDefault="0040279F" w:rsidP="0040279F">
      <w:pPr>
        <w:spacing w:after="0"/>
        <w:ind w:right="1103"/>
        <w:jc w:val="both"/>
        <w:rPr>
          <w:rFonts w:ascii="Times New Roman" w:hAnsi="Times New Roman" w:cs="Times New Roman"/>
          <w:b/>
          <w:sz w:val="24"/>
        </w:rPr>
      </w:pPr>
    </w:p>
    <w:p w14:paraId="35F25A35" w14:textId="77777777" w:rsidR="0040279F" w:rsidRPr="007C2266" w:rsidRDefault="0040279F" w:rsidP="0040279F">
      <w:pPr>
        <w:spacing w:after="0"/>
        <w:ind w:right="1103"/>
        <w:jc w:val="both"/>
        <w:rPr>
          <w:rFonts w:ascii="Times New Roman" w:hAnsi="Times New Roman" w:cs="Times New Roman"/>
          <w:b/>
          <w:sz w:val="24"/>
        </w:rPr>
      </w:pPr>
    </w:p>
    <w:p w14:paraId="2D7B7B39" w14:textId="77777777" w:rsidR="0040279F" w:rsidRPr="007C2266" w:rsidRDefault="0040279F" w:rsidP="0040279F">
      <w:pPr>
        <w:rPr>
          <w:rFonts w:ascii="Times New Roman" w:hAnsi="Times New Roman" w:cs="Times New Roman"/>
          <w:b/>
          <w:sz w:val="24"/>
        </w:rPr>
      </w:pPr>
    </w:p>
    <w:p w14:paraId="7532F69F" w14:textId="0A492D6E" w:rsidR="0040279F" w:rsidRDefault="0040279F" w:rsidP="0040279F">
      <w:pPr>
        <w:spacing w:after="0"/>
        <w:ind w:right="1103"/>
        <w:jc w:val="both"/>
        <w:rPr>
          <w:rFonts w:ascii="Times New Roman" w:hAnsi="Times New Roman" w:cs="Times New Roman"/>
          <w:b/>
          <w:sz w:val="24"/>
        </w:rPr>
      </w:pPr>
    </w:p>
    <w:p w14:paraId="34609D0B" w14:textId="77777777" w:rsidR="0040279F" w:rsidRPr="007C2266" w:rsidRDefault="0040279F" w:rsidP="0040279F">
      <w:pPr>
        <w:spacing w:after="0"/>
        <w:ind w:right="1103"/>
        <w:jc w:val="both"/>
        <w:rPr>
          <w:rFonts w:ascii="Times New Roman" w:hAnsi="Times New Roman" w:cs="Times New Roman"/>
          <w:b/>
          <w:sz w:val="24"/>
        </w:rPr>
      </w:pPr>
    </w:p>
    <w:sdt>
      <w:sdtPr>
        <w:rPr>
          <w:rFonts w:asciiTheme="minorHAnsi" w:eastAsiaTheme="minorHAnsi" w:hAnsiTheme="minorHAnsi" w:cs="Times New Roman"/>
          <w:b w:val="0"/>
          <w:color w:val="auto"/>
          <w:sz w:val="22"/>
          <w:szCs w:val="22"/>
          <w:lang w:eastAsia="en-US"/>
        </w:rPr>
        <w:id w:val="-62723960"/>
        <w:docPartObj>
          <w:docPartGallery w:val="Table of Contents"/>
          <w:docPartUnique/>
        </w:docPartObj>
      </w:sdtPr>
      <w:sdtEndPr>
        <w:rPr>
          <w:bCs/>
        </w:rPr>
      </w:sdtEndPr>
      <w:sdtContent>
        <w:p w14:paraId="3F2C2574" w14:textId="77777777" w:rsidR="0040279F" w:rsidRPr="00EC66EC" w:rsidRDefault="0040279F" w:rsidP="0040279F">
          <w:pPr>
            <w:pStyle w:val="a4"/>
            <w:jc w:val="center"/>
            <w:rPr>
              <w:rFonts w:cs="Times New Roman"/>
              <w:sz w:val="36"/>
              <w:szCs w:val="36"/>
            </w:rPr>
          </w:pPr>
          <w:r w:rsidRPr="00EC66EC">
            <w:rPr>
              <w:rFonts w:cs="Times New Roman"/>
              <w:sz w:val="36"/>
              <w:szCs w:val="36"/>
            </w:rPr>
            <w:t>Оглавление</w:t>
          </w:r>
        </w:p>
        <w:p w14:paraId="1BA59801" w14:textId="77777777" w:rsidR="0040279F" w:rsidRPr="00EC66EC" w:rsidRDefault="0040279F" w:rsidP="0040279F">
          <w:pPr>
            <w:rPr>
              <w:rFonts w:ascii="Times New Roman" w:hAnsi="Times New Roman" w:cs="Times New Roman"/>
              <w:sz w:val="28"/>
              <w:szCs w:val="28"/>
              <w:lang w:eastAsia="ru-RU"/>
            </w:rPr>
          </w:pPr>
        </w:p>
        <w:p w14:paraId="3AC50F11" w14:textId="77777777" w:rsidR="0040279F" w:rsidRDefault="0040279F" w:rsidP="0040279F">
          <w:pPr>
            <w:pStyle w:val="11"/>
            <w:tabs>
              <w:tab w:val="right" w:leader="dot" w:pos="15157"/>
            </w:tabs>
            <w:rPr>
              <w:rFonts w:eastAsiaTheme="minorEastAsia"/>
              <w:b w:val="0"/>
              <w:bCs w:val="0"/>
              <w:caps w:val="0"/>
              <w:noProof/>
              <w:sz w:val="22"/>
              <w:szCs w:val="22"/>
              <w:lang w:eastAsia="ru-RU"/>
            </w:rPr>
          </w:pPr>
          <w:r w:rsidRPr="00EC66EC">
            <w:rPr>
              <w:rFonts w:ascii="Times New Roman" w:hAnsi="Times New Roman" w:cs="Times New Roman"/>
              <w:sz w:val="28"/>
              <w:szCs w:val="28"/>
            </w:rPr>
            <w:fldChar w:fldCharType="begin"/>
          </w:r>
          <w:r w:rsidRPr="00EC66EC">
            <w:rPr>
              <w:rFonts w:ascii="Times New Roman" w:hAnsi="Times New Roman" w:cs="Times New Roman"/>
              <w:sz w:val="28"/>
              <w:szCs w:val="28"/>
            </w:rPr>
            <w:instrText xml:space="preserve"> TOC \o "1-3" \h \z \u </w:instrText>
          </w:r>
          <w:r w:rsidRPr="00EC66EC">
            <w:rPr>
              <w:rFonts w:ascii="Times New Roman" w:hAnsi="Times New Roman" w:cs="Times New Roman"/>
              <w:sz w:val="28"/>
              <w:szCs w:val="28"/>
            </w:rPr>
            <w:fldChar w:fldCharType="separate"/>
          </w:r>
          <w:hyperlink w:anchor="_Toc89933699" w:history="1">
            <w:r w:rsidRPr="00D5469D">
              <w:rPr>
                <w:rStyle w:val="a5"/>
                <w:noProof/>
              </w:rPr>
              <w:t>1. Термины и сокращения</w:t>
            </w:r>
            <w:r>
              <w:rPr>
                <w:noProof/>
                <w:webHidden/>
              </w:rPr>
              <w:tab/>
            </w:r>
            <w:r>
              <w:rPr>
                <w:noProof/>
                <w:webHidden/>
              </w:rPr>
              <w:fldChar w:fldCharType="begin"/>
            </w:r>
            <w:r>
              <w:rPr>
                <w:noProof/>
                <w:webHidden/>
              </w:rPr>
              <w:instrText xml:space="preserve"> PAGEREF _Toc89933699 \h </w:instrText>
            </w:r>
            <w:r>
              <w:rPr>
                <w:noProof/>
                <w:webHidden/>
              </w:rPr>
            </w:r>
            <w:r>
              <w:rPr>
                <w:noProof/>
                <w:webHidden/>
              </w:rPr>
              <w:fldChar w:fldCharType="separate"/>
            </w:r>
            <w:r>
              <w:rPr>
                <w:noProof/>
                <w:webHidden/>
              </w:rPr>
              <w:t>4</w:t>
            </w:r>
            <w:r>
              <w:rPr>
                <w:noProof/>
                <w:webHidden/>
              </w:rPr>
              <w:fldChar w:fldCharType="end"/>
            </w:r>
          </w:hyperlink>
        </w:p>
        <w:p w14:paraId="34DFDB90" w14:textId="77777777" w:rsidR="0040279F" w:rsidRDefault="0042295E" w:rsidP="0040279F">
          <w:pPr>
            <w:pStyle w:val="21"/>
            <w:tabs>
              <w:tab w:val="right" w:leader="dot" w:pos="15157"/>
            </w:tabs>
            <w:rPr>
              <w:rFonts w:eastAsiaTheme="minorEastAsia"/>
              <w:smallCaps w:val="0"/>
              <w:noProof/>
              <w:sz w:val="22"/>
              <w:szCs w:val="22"/>
              <w:lang w:eastAsia="ru-RU"/>
            </w:rPr>
          </w:pPr>
          <w:hyperlink w:anchor="_Toc89933700" w:history="1">
            <w:r w:rsidR="0040279F" w:rsidRPr="00D5469D">
              <w:rPr>
                <w:rStyle w:val="a5"/>
                <w:noProof/>
              </w:rPr>
              <w:t>1.1. Термины</w:t>
            </w:r>
            <w:r w:rsidR="0040279F">
              <w:rPr>
                <w:noProof/>
                <w:webHidden/>
              </w:rPr>
              <w:tab/>
            </w:r>
            <w:r w:rsidR="0040279F">
              <w:rPr>
                <w:noProof/>
                <w:webHidden/>
              </w:rPr>
              <w:fldChar w:fldCharType="begin"/>
            </w:r>
            <w:r w:rsidR="0040279F">
              <w:rPr>
                <w:noProof/>
                <w:webHidden/>
              </w:rPr>
              <w:instrText xml:space="preserve"> PAGEREF _Toc89933700 \h </w:instrText>
            </w:r>
            <w:r w:rsidR="0040279F">
              <w:rPr>
                <w:noProof/>
                <w:webHidden/>
              </w:rPr>
            </w:r>
            <w:r w:rsidR="0040279F">
              <w:rPr>
                <w:noProof/>
                <w:webHidden/>
              </w:rPr>
              <w:fldChar w:fldCharType="separate"/>
            </w:r>
            <w:r w:rsidR="0040279F">
              <w:rPr>
                <w:noProof/>
                <w:webHidden/>
              </w:rPr>
              <w:t>4</w:t>
            </w:r>
            <w:r w:rsidR="0040279F">
              <w:rPr>
                <w:noProof/>
                <w:webHidden/>
              </w:rPr>
              <w:fldChar w:fldCharType="end"/>
            </w:r>
          </w:hyperlink>
        </w:p>
        <w:p w14:paraId="0AF6FBBB" w14:textId="77777777" w:rsidR="0040279F" w:rsidRDefault="0042295E" w:rsidP="0040279F">
          <w:pPr>
            <w:pStyle w:val="21"/>
            <w:tabs>
              <w:tab w:val="right" w:leader="dot" w:pos="15157"/>
            </w:tabs>
            <w:rPr>
              <w:rFonts w:eastAsiaTheme="minorEastAsia"/>
              <w:smallCaps w:val="0"/>
              <w:noProof/>
              <w:sz w:val="22"/>
              <w:szCs w:val="22"/>
              <w:lang w:eastAsia="ru-RU"/>
            </w:rPr>
          </w:pPr>
          <w:hyperlink w:anchor="_Toc89933701" w:history="1">
            <w:r w:rsidR="0040279F" w:rsidRPr="00D5469D">
              <w:rPr>
                <w:rStyle w:val="a5"/>
                <w:noProof/>
              </w:rPr>
              <w:t>1.2. Сокращения</w:t>
            </w:r>
            <w:r w:rsidR="0040279F">
              <w:rPr>
                <w:noProof/>
                <w:webHidden/>
              </w:rPr>
              <w:tab/>
            </w:r>
            <w:r w:rsidR="0040279F">
              <w:rPr>
                <w:noProof/>
                <w:webHidden/>
              </w:rPr>
              <w:fldChar w:fldCharType="begin"/>
            </w:r>
            <w:r w:rsidR="0040279F">
              <w:rPr>
                <w:noProof/>
                <w:webHidden/>
              </w:rPr>
              <w:instrText xml:space="preserve"> PAGEREF _Toc89933701 \h </w:instrText>
            </w:r>
            <w:r w:rsidR="0040279F">
              <w:rPr>
                <w:noProof/>
                <w:webHidden/>
              </w:rPr>
            </w:r>
            <w:r w:rsidR="0040279F">
              <w:rPr>
                <w:noProof/>
                <w:webHidden/>
              </w:rPr>
              <w:fldChar w:fldCharType="separate"/>
            </w:r>
            <w:r w:rsidR="0040279F">
              <w:rPr>
                <w:noProof/>
                <w:webHidden/>
              </w:rPr>
              <w:t>5</w:t>
            </w:r>
            <w:r w:rsidR="0040279F">
              <w:rPr>
                <w:noProof/>
                <w:webHidden/>
              </w:rPr>
              <w:fldChar w:fldCharType="end"/>
            </w:r>
          </w:hyperlink>
        </w:p>
        <w:p w14:paraId="4023F54C" w14:textId="77777777" w:rsidR="0040279F" w:rsidRDefault="0042295E" w:rsidP="0040279F">
          <w:pPr>
            <w:pStyle w:val="11"/>
            <w:tabs>
              <w:tab w:val="right" w:leader="dot" w:pos="15157"/>
            </w:tabs>
            <w:rPr>
              <w:rFonts w:eastAsiaTheme="minorEastAsia"/>
              <w:b w:val="0"/>
              <w:bCs w:val="0"/>
              <w:caps w:val="0"/>
              <w:noProof/>
              <w:sz w:val="22"/>
              <w:szCs w:val="22"/>
              <w:lang w:eastAsia="ru-RU"/>
            </w:rPr>
          </w:pPr>
          <w:hyperlink w:anchor="_Toc89933702" w:history="1">
            <w:r w:rsidR="0040279F" w:rsidRPr="00D5469D">
              <w:rPr>
                <w:rStyle w:val="a5"/>
                <w:noProof/>
              </w:rPr>
              <w:t>2. Цели регулирования и сфера применения настоящего Регламента.</w:t>
            </w:r>
            <w:r w:rsidR="0040279F">
              <w:rPr>
                <w:noProof/>
                <w:webHidden/>
              </w:rPr>
              <w:tab/>
            </w:r>
            <w:r w:rsidR="0040279F">
              <w:rPr>
                <w:noProof/>
                <w:webHidden/>
              </w:rPr>
              <w:fldChar w:fldCharType="begin"/>
            </w:r>
            <w:r w:rsidR="0040279F">
              <w:rPr>
                <w:noProof/>
                <w:webHidden/>
              </w:rPr>
              <w:instrText xml:space="preserve"> PAGEREF _Toc89933702 \h </w:instrText>
            </w:r>
            <w:r w:rsidR="0040279F">
              <w:rPr>
                <w:noProof/>
                <w:webHidden/>
              </w:rPr>
            </w:r>
            <w:r w:rsidR="0040279F">
              <w:rPr>
                <w:noProof/>
                <w:webHidden/>
              </w:rPr>
              <w:fldChar w:fldCharType="separate"/>
            </w:r>
            <w:r w:rsidR="0040279F">
              <w:rPr>
                <w:noProof/>
                <w:webHidden/>
              </w:rPr>
              <w:t>6</w:t>
            </w:r>
            <w:r w:rsidR="0040279F">
              <w:rPr>
                <w:noProof/>
                <w:webHidden/>
              </w:rPr>
              <w:fldChar w:fldCharType="end"/>
            </w:r>
          </w:hyperlink>
        </w:p>
        <w:p w14:paraId="3E863F93" w14:textId="77777777" w:rsidR="0040279F" w:rsidRDefault="0042295E" w:rsidP="0040279F">
          <w:pPr>
            <w:pStyle w:val="11"/>
            <w:tabs>
              <w:tab w:val="right" w:leader="dot" w:pos="15157"/>
            </w:tabs>
            <w:rPr>
              <w:rFonts w:eastAsiaTheme="minorEastAsia"/>
              <w:b w:val="0"/>
              <w:bCs w:val="0"/>
              <w:caps w:val="0"/>
              <w:noProof/>
              <w:sz w:val="22"/>
              <w:szCs w:val="22"/>
              <w:lang w:eastAsia="ru-RU"/>
            </w:rPr>
          </w:pPr>
          <w:hyperlink w:anchor="_Toc89933703" w:history="1">
            <w:r w:rsidR="0040279F" w:rsidRPr="00D5469D">
              <w:rPr>
                <w:rStyle w:val="a5"/>
                <w:noProof/>
              </w:rPr>
              <w:t>3. Участники Процедуры</w:t>
            </w:r>
            <w:r w:rsidR="0040279F">
              <w:rPr>
                <w:noProof/>
                <w:webHidden/>
              </w:rPr>
              <w:tab/>
            </w:r>
            <w:r w:rsidR="0040279F">
              <w:rPr>
                <w:noProof/>
                <w:webHidden/>
              </w:rPr>
              <w:fldChar w:fldCharType="begin"/>
            </w:r>
            <w:r w:rsidR="0040279F">
              <w:rPr>
                <w:noProof/>
                <w:webHidden/>
              </w:rPr>
              <w:instrText xml:space="preserve"> PAGEREF _Toc89933703 \h </w:instrText>
            </w:r>
            <w:r w:rsidR="0040279F">
              <w:rPr>
                <w:noProof/>
                <w:webHidden/>
              </w:rPr>
            </w:r>
            <w:r w:rsidR="0040279F">
              <w:rPr>
                <w:noProof/>
                <w:webHidden/>
              </w:rPr>
              <w:fldChar w:fldCharType="separate"/>
            </w:r>
            <w:r w:rsidR="0040279F">
              <w:rPr>
                <w:noProof/>
                <w:webHidden/>
              </w:rPr>
              <w:t>6</w:t>
            </w:r>
            <w:r w:rsidR="0040279F">
              <w:rPr>
                <w:noProof/>
                <w:webHidden/>
              </w:rPr>
              <w:fldChar w:fldCharType="end"/>
            </w:r>
          </w:hyperlink>
        </w:p>
        <w:p w14:paraId="3F41B182" w14:textId="77777777" w:rsidR="0040279F" w:rsidRDefault="0042295E" w:rsidP="0040279F">
          <w:pPr>
            <w:pStyle w:val="21"/>
            <w:tabs>
              <w:tab w:val="right" w:leader="dot" w:pos="15157"/>
            </w:tabs>
            <w:rPr>
              <w:rFonts w:eastAsiaTheme="minorEastAsia"/>
              <w:smallCaps w:val="0"/>
              <w:noProof/>
              <w:sz w:val="22"/>
              <w:szCs w:val="22"/>
              <w:lang w:eastAsia="ru-RU"/>
            </w:rPr>
          </w:pPr>
          <w:hyperlink w:anchor="_Toc89933704" w:history="1">
            <w:r w:rsidR="0040279F" w:rsidRPr="00D5469D">
              <w:rPr>
                <w:rStyle w:val="a5"/>
                <w:rFonts w:cs="Times New Roman"/>
                <w:noProof/>
              </w:rPr>
              <w:t>3.1. Регистрация участника в Системе</w:t>
            </w:r>
            <w:r w:rsidR="0040279F" w:rsidRPr="00D5469D">
              <w:rPr>
                <w:rStyle w:val="a5"/>
                <w:noProof/>
              </w:rPr>
              <w:t>.</w:t>
            </w:r>
            <w:r w:rsidR="0040279F">
              <w:rPr>
                <w:noProof/>
                <w:webHidden/>
              </w:rPr>
              <w:tab/>
            </w:r>
            <w:r w:rsidR="0040279F">
              <w:rPr>
                <w:noProof/>
                <w:webHidden/>
              </w:rPr>
              <w:fldChar w:fldCharType="begin"/>
            </w:r>
            <w:r w:rsidR="0040279F">
              <w:rPr>
                <w:noProof/>
                <w:webHidden/>
              </w:rPr>
              <w:instrText xml:space="preserve"> PAGEREF _Toc89933704 \h </w:instrText>
            </w:r>
            <w:r w:rsidR="0040279F">
              <w:rPr>
                <w:noProof/>
                <w:webHidden/>
              </w:rPr>
            </w:r>
            <w:r w:rsidR="0040279F">
              <w:rPr>
                <w:noProof/>
                <w:webHidden/>
              </w:rPr>
              <w:fldChar w:fldCharType="separate"/>
            </w:r>
            <w:r w:rsidR="0040279F">
              <w:rPr>
                <w:noProof/>
                <w:webHidden/>
              </w:rPr>
              <w:t>6</w:t>
            </w:r>
            <w:r w:rsidR="0040279F">
              <w:rPr>
                <w:noProof/>
                <w:webHidden/>
              </w:rPr>
              <w:fldChar w:fldCharType="end"/>
            </w:r>
          </w:hyperlink>
        </w:p>
        <w:p w14:paraId="5643B087" w14:textId="77777777" w:rsidR="0040279F" w:rsidRDefault="0042295E" w:rsidP="0040279F">
          <w:pPr>
            <w:pStyle w:val="21"/>
            <w:tabs>
              <w:tab w:val="right" w:leader="dot" w:pos="15157"/>
            </w:tabs>
            <w:rPr>
              <w:rFonts w:eastAsiaTheme="minorEastAsia"/>
              <w:smallCaps w:val="0"/>
              <w:noProof/>
              <w:sz w:val="22"/>
              <w:szCs w:val="22"/>
              <w:lang w:eastAsia="ru-RU"/>
            </w:rPr>
          </w:pPr>
          <w:hyperlink w:anchor="_Toc89933705" w:history="1">
            <w:r w:rsidR="0040279F" w:rsidRPr="00D5469D">
              <w:rPr>
                <w:rStyle w:val="a5"/>
                <w:rFonts w:cs="Times New Roman"/>
                <w:noProof/>
              </w:rPr>
              <w:t xml:space="preserve">3.2. Регистрации для новых пользователей, которые </w:t>
            </w:r>
            <w:r w:rsidR="0040279F" w:rsidRPr="00D5469D">
              <w:rPr>
                <w:rStyle w:val="a5"/>
                <w:rFonts w:eastAsia="Times New Roman" w:cs="Times New Roman"/>
                <w:noProof/>
                <w:lang w:eastAsia="ru-RU"/>
              </w:rPr>
              <w:t>ранее не сотрудничали с АО «Тандер».</w:t>
            </w:r>
            <w:r w:rsidR="0040279F">
              <w:rPr>
                <w:noProof/>
                <w:webHidden/>
              </w:rPr>
              <w:tab/>
            </w:r>
            <w:r w:rsidR="0040279F">
              <w:rPr>
                <w:noProof/>
                <w:webHidden/>
              </w:rPr>
              <w:fldChar w:fldCharType="begin"/>
            </w:r>
            <w:r w:rsidR="0040279F">
              <w:rPr>
                <w:noProof/>
                <w:webHidden/>
              </w:rPr>
              <w:instrText xml:space="preserve"> PAGEREF _Toc89933705 \h </w:instrText>
            </w:r>
            <w:r w:rsidR="0040279F">
              <w:rPr>
                <w:noProof/>
                <w:webHidden/>
              </w:rPr>
            </w:r>
            <w:r w:rsidR="0040279F">
              <w:rPr>
                <w:noProof/>
                <w:webHidden/>
              </w:rPr>
              <w:fldChar w:fldCharType="separate"/>
            </w:r>
            <w:r w:rsidR="0040279F">
              <w:rPr>
                <w:noProof/>
                <w:webHidden/>
              </w:rPr>
              <w:t>6</w:t>
            </w:r>
            <w:r w:rsidR="0040279F">
              <w:rPr>
                <w:noProof/>
                <w:webHidden/>
              </w:rPr>
              <w:fldChar w:fldCharType="end"/>
            </w:r>
          </w:hyperlink>
        </w:p>
        <w:p w14:paraId="7DD7FEE2" w14:textId="77777777" w:rsidR="0040279F" w:rsidRDefault="0042295E" w:rsidP="0040279F">
          <w:pPr>
            <w:pStyle w:val="21"/>
            <w:tabs>
              <w:tab w:val="right" w:leader="dot" w:pos="15157"/>
            </w:tabs>
            <w:rPr>
              <w:rFonts w:eastAsiaTheme="minorEastAsia"/>
              <w:smallCaps w:val="0"/>
              <w:noProof/>
              <w:sz w:val="22"/>
              <w:szCs w:val="22"/>
              <w:lang w:eastAsia="ru-RU"/>
            </w:rPr>
          </w:pPr>
          <w:hyperlink w:anchor="_Toc89933706" w:history="1">
            <w:r w:rsidR="0040279F" w:rsidRPr="00D5469D">
              <w:rPr>
                <w:rStyle w:val="a5"/>
                <w:rFonts w:cs="Times New Roman"/>
                <w:noProof/>
              </w:rPr>
              <w:t>3.3. Подтверждение данных действующего поставщика при их передаче их внутренней информационной системы.</w:t>
            </w:r>
            <w:r w:rsidR="0040279F">
              <w:rPr>
                <w:noProof/>
                <w:webHidden/>
              </w:rPr>
              <w:tab/>
            </w:r>
            <w:r w:rsidR="0040279F">
              <w:rPr>
                <w:noProof/>
                <w:webHidden/>
              </w:rPr>
              <w:fldChar w:fldCharType="begin"/>
            </w:r>
            <w:r w:rsidR="0040279F">
              <w:rPr>
                <w:noProof/>
                <w:webHidden/>
              </w:rPr>
              <w:instrText xml:space="preserve"> PAGEREF _Toc89933706 \h </w:instrText>
            </w:r>
            <w:r w:rsidR="0040279F">
              <w:rPr>
                <w:noProof/>
                <w:webHidden/>
              </w:rPr>
            </w:r>
            <w:r w:rsidR="0040279F">
              <w:rPr>
                <w:noProof/>
                <w:webHidden/>
              </w:rPr>
              <w:fldChar w:fldCharType="separate"/>
            </w:r>
            <w:r w:rsidR="0040279F">
              <w:rPr>
                <w:noProof/>
                <w:webHidden/>
              </w:rPr>
              <w:t>7</w:t>
            </w:r>
            <w:r w:rsidR="0040279F">
              <w:rPr>
                <w:noProof/>
                <w:webHidden/>
              </w:rPr>
              <w:fldChar w:fldCharType="end"/>
            </w:r>
          </w:hyperlink>
        </w:p>
        <w:p w14:paraId="625A2E1E" w14:textId="77777777" w:rsidR="0040279F" w:rsidRDefault="0042295E" w:rsidP="0040279F">
          <w:pPr>
            <w:pStyle w:val="11"/>
            <w:tabs>
              <w:tab w:val="right" w:leader="dot" w:pos="15157"/>
            </w:tabs>
            <w:rPr>
              <w:rFonts w:eastAsiaTheme="minorEastAsia"/>
              <w:b w:val="0"/>
              <w:bCs w:val="0"/>
              <w:caps w:val="0"/>
              <w:noProof/>
              <w:sz w:val="22"/>
              <w:szCs w:val="22"/>
              <w:lang w:eastAsia="ru-RU"/>
            </w:rPr>
          </w:pPr>
          <w:hyperlink w:anchor="_Toc89933707" w:history="1">
            <w:r w:rsidR="0040279F" w:rsidRPr="00D5469D">
              <w:rPr>
                <w:rStyle w:val="a5"/>
                <w:rFonts w:cs="Times New Roman"/>
                <w:noProof/>
              </w:rPr>
              <w:t>4. Процедуры</w:t>
            </w:r>
            <w:r w:rsidR="0040279F">
              <w:rPr>
                <w:noProof/>
                <w:webHidden/>
              </w:rPr>
              <w:tab/>
            </w:r>
            <w:r w:rsidR="0040279F">
              <w:rPr>
                <w:noProof/>
                <w:webHidden/>
              </w:rPr>
              <w:fldChar w:fldCharType="begin"/>
            </w:r>
            <w:r w:rsidR="0040279F">
              <w:rPr>
                <w:noProof/>
                <w:webHidden/>
              </w:rPr>
              <w:instrText xml:space="preserve"> PAGEREF _Toc89933707 \h </w:instrText>
            </w:r>
            <w:r w:rsidR="0040279F">
              <w:rPr>
                <w:noProof/>
                <w:webHidden/>
              </w:rPr>
            </w:r>
            <w:r w:rsidR="0040279F">
              <w:rPr>
                <w:noProof/>
                <w:webHidden/>
              </w:rPr>
              <w:fldChar w:fldCharType="separate"/>
            </w:r>
            <w:r w:rsidR="0040279F">
              <w:rPr>
                <w:noProof/>
                <w:webHidden/>
              </w:rPr>
              <w:t>8</w:t>
            </w:r>
            <w:r w:rsidR="0040279F">
              <w:rPr>
                <w:noProof/>
                <w:webHidden/>
              </w:rPr>
              <w:fldChar w:fldCharType="end"/>
            </w:r>
          </w:hyperlink>
        </w:p>
        <w:p w14:paraId="38A82537" w14:textId="77777777" w:rsidR="0040279F" w:rsidRDefault="0042295E" w:rsidP="0040279F">
          <w:pPr>
            <w:pStyle w:val="21"/>
            <w:tabs>
              <w:tab w:val="right" w:leader="dot" w:pos="15157"/>
            </w:tabs>
            <w:rPr>
              <w:rFonts w:eastAsiaTheme="minorEastAsia"/>
              <w:smallCaps w:val="0"/>
              <w:noProof/>
              <w:sz w:val="22"/>
              <w:szCs w:val="22"/>
              <w:lang w:eastAsia="ru-RU"/>
            </w:rPr>
          </w:pPr>
          <w:hyperlink w:anchor="_Toc89933708" w:history="1">
            <w:r w:rsidR="0040279F" w:rsidRPr="00D5469D">
              <w:rPr>
                <w:rStyle w:val="a5"/>
                <w:rFonts w:cs="Times New Roman"/>
                <w:noProof/>
              </w:rPr>
              <w:t>4.1. Процедура  «Запрос цен и предложений»</w:t>
            </w:r>
            <w:r w:rsidR="0040279F">
              <w:rPr>
                <w:noProof/>
                <w:webHidden/>
              </w:rPr>
              <w:tab/>
            </w:r>
            <w:r w:rsidR="0040279F">
              <w:rPr>
                <w:noProof/>
                <w:webHidden/>
              </w:rPr>
              <w:fldChar w:fldCharType="begin"/>
            </w:r>
            <w:r w:rsidR="0040279F">
              <w:rPr>
                <w:noProof/>
                <w:webHidden/>
              </w:rPr>
              <w:instrText xml:space="preserve"> PAGEREF _Toc89933708 \h </w:instrText>
            </w:r>
            <w:r w:rsidR="0040279F">
              <w:rPr>
                <w:noProof/>
                <w:webHidden/>
              </w:rPr>
            </w:r>
            <w:r w:rsidR="0040279F">
              <w:rPr>
                <w:noProof/>
                <w:webHidden/>
              </w:rPr>
              <w:fldChar w:fldCharType="separate"/>
            </w:r>
            <w:r w:rsidR="0040279F">
              <w:rPr>
                <w:noProof/>
                <w:webHidden/>
              </w:rPr>
              <w:t>8</w:t>
            </w:r>
            <w:r w:rsidR="0040279F">
              <w:rPr>
                <w:noProof/>
                <w:webHidden/>
              </w:rPr>
              <w:fldChar w:fldCharType="end"/>
            </w:r>
          </w:hyperlink>
        </w:p>
        <w:p w14:paraId="25A89389" w14:textId="77777777" w:rsidR="0040279F" w:rsidRDefault="0042295E" w:rsidP="0040279F">
          <w:pPr>
            <w:pStyle w:val="21"/>
            <w:tabs>
              <w:tab w:val="left" w:pos="1100"/>
              <w:tab w:val="right" w:leader="dot" w:pos="15157"/>
            </w:tabs>
            <w:rPr>
              <w:rFonts w:eastAsiaTheme="minorEastAsia"/>
              <w:smallCaps w:val="0"/>
              <w:noProof/>
              <w:sz w:val="22"/>
              <w:szCs w:val="22"/>
              <w:lang w:eastAsia="ru-RU"/>
            </w:rPr>
          </w:pPr>
          <w:hyperlink w:anchor="_Toc89933721" w:history="1">
            <w:r w:rsidR="0040279F" w:rsidRPr="00D5469D">
              <w:rPr>
                <w:rStyle w:val="a5"/>
                <w:rFonts w:cs="Times New Roman"/>
                <w:noProof/>
              </w:rPr>
              <w:t>4.2. Процедура «Редукцион».</w:t>
            </w:r>
            <w:r w:rsidR="0040279F">
              <w:rPr>
                <w:noProof/>
                <w:webHidden/>
              </w:rPr>
              <w:tab/>
            </w:r>
            <w:r w:rsidR="0040279F">
              <w:rPr>
                <w:noProof/>
                <w:webHidden/>
              </w:rPr>
              <w:fldChar w:fldCharType="begin"/>
            </w:r>
            <w:r w:rsidR="0040279F">
              <w:rPr>
                <w:noProof/>
                <w:webHidden/>
              </w:rPr>
              <w:instrText xml:space="preserve"> PAGEREF _Toc89933721 \h </w:instrText>
            </w:r>
            <w:r w:rsidR="0040279F">
              <w:rPr>
                <w:noProof/>
                <w:webHidden/>
              </w:rPr>
            </w:r>
            <w:r w:rsidR="0040279F">
              <w:rPr>
                <w:noProof/>
                <w:webHidden/>
              </w:rPr>
              <w:fldChar w:fldCharType="separate"/>
            </w:r>
            <w:r w:rsidR="0040279F">
              <w:rPr>
                <w:noProof/>
                <w:webHidden/>
              </w:rPr>
              <w:t>16</w:t>
            </w:r>
            <w:r w:rsidR="0040279F">
              <w:rPr>
                <w:noProof/>
                <w:webHidden/>
              </w:rPr>
              <w:fldChar w:fldCharType="end"/>
            </w:r>
          </w:hyperlink>
        </w:p>
        <w:p w14:paraId="4F30BF77" w14:textId="77777777" w:rsidR="0040279F" w:rsidRDefault="0042295E" w:rsidP="0040279F">
          <w:pPr>
            <w:pStyle w:val="21"/>
            <w:tabs>
              <w:tab w:val="right" w:leader="dot" w:pos="15157"/>
            </w:tabs>
            <w:rPr>
              <w:rFonts w:eastAsiaTheme="minorEastAsia"/>
              <w:smallCaps w:val="0"/>
              <w:noProof/>
              <w:sz w:val="22"/>
              <w:szCs w:val="22"/>
              <w:lang w:eastAsia="ru-RU"/>
            </w:rPr>
          </w:pPr>
          <w:hyperlink w:anchor="_Toc89933731" w:history="1">
            <w:r w:rsidR="0040279F" w:rsidRPr="00D5469D">
              <w:rPr>
                <w:rStyle w:val="a5"/>
                <w:rFonts w:cs="Times New Roman"/>
                <w:noProof/>
              </w:rPr>
              <w:t>4.3. Процедура «Рассмотрение индивидуального коммерческого предложения».</w:t>
            </w:r>
            <w:r w:rsidR="0040279F">
              <w:rPr>
                <w:noProof/>
                <w:webHidden/>
              </w:rPr>
              <w:tab/>
            </w:r>
            <w:r w:rsidR="0040279F">
              <w:rPr>
                <w:noProof/>
                <w:webHidden/>
              </w:rPr>
              <w:fldChar w:fldCharType="begin"/>
            </w:r>
            <w:r w:rsidR="0040279F">
              <w:rPr>
                <w:noProof/>
                <w:webHidden/>
              </w:rPr>
              <w:instrText xml:space="preserve"> PAGEREF _Toc89933731 \h </w:instrText>
            </w:r>
            <w:r w:rsidR="0040279F">
              <w:rPr>
                <w:noProof/>
                <w:webHidden/>
              </w:rPr>
            </w:r>
            <w:r w:rsidR="0040279F">
              <w:rPr>
                <w:noProof/>
                <w:webHidden/>
              </w:rPr>
              <w:fldChar w:fldCharType="separate"/>
            </w:r>
            <w:r w:rsidR="0040279F">
              <w:rPr>
                <w:noProof/>
                <w:webHidden/>
              </w:rPr>
              <w:t>17</w:t>
            </w:r>
            <w:r w:rsidR="0040279F">
              <w:rPr>
                <w:noProof/>
                <w:webHidden/>
              </w:rPr>
              <w:fldChar w:fldCharType="end"/>
            </w:r>
          </w:hyperlink>
        </w:p>
        <w:p w14:paraId="1C2E2A20" w14:textId="77777777" w:rsidR="0040279F" w:rsidRDefault="0042295E" w:rsidP="0040279F">
          <w:pPr>
            <w:pStyle w:val="11"/>
            <w:tabs>
              <w:tab w:val="right" w:leader="dot" w:pos="15157"/>
            </w:tabs>
            <w:rPr>
              <w:rFonts w:eastAsiaTheme="minorEastAsia"/>
              <w:b w:val="0"/>
              <w:bCs w:val="0"/>
              <w:caps w:val="0"/>
              <w:noProof/>
              <w:sz w:val="22"/>
              <w:szCs w:val="22"/>
              <w:lang w:eastAsia="ru-RU"/>
            </w:rPr>
          </w:pPr>
          <w:hyperlink w:anchor="_Toc89933732" w:history="1">
            <w:r w:rsidR="0040279F" w:rsidRPr="00D5469D">
              <w:rPr>
                <w:rStyle w:val="a5"/>
                <w:noProof/>
              </w:rPr>
              <w:t>5. Аннулирование итогов Процедуры.</w:t>
            </w:r>
            <w:r w:rsidR="0040279F">
              <w:rPr>
                <w:noProof/>
                <w:webHidden/>
              </w:rPr>
              <w:tab/>
            </w:r>
            <w:r w:rsidR="0040279F">
              <w:rPr>
                <w:noProof/>
                <w:webHidden/>
              </w:rPr>
              <w:fldChar w:fldCharType="begin"/>
            </w:r>
            <w:r w:rsidR="0040279F">
              <w:rPr>
                <w:noProof/>
                <w:webHidden/>
              </w:rPr>
              <w:instrText xml:space="preserve"> PAGEREF _Toc89933732 \h </w:instrText>
            </w:r>
            <w:r w:rsidR="0040279F">
              <w:rPr>
                <w:noProof/>
                <w:webHidden/>
              </w:rPr>
            </w:r>
            <w:r w:rsidR="0040279F">
              <w:rPr>
                <w:noProof/>
                <w:webHidden/>
              </w:rPr>
              <w:fldChar w:fldCharType="separate"/>
            </w:r>
            <w:r w:rsidR="0040279F">
              <w:rPr>
                <w:noProof/>
                <w:webHidden/>
              </w:rPr>
              <w:t>19</w:t>
            </w:r>
            <w:r w:rsidR="0040279F">
              <w:rPr>
                <w:noProof/>
                <w:webHidden/>
              </w:rPr>
              <w:fldChar w:fldCharType="end"/>
            </w:r>
          </w:hyperlink>
        </w:p>
        <w:p w14:paraId="3212C4B3" w14:textId="77777777" w:rsidR="0040279F" w:rsidRDefault="0042295E" w:rsidP="0040279F">
          <w:pPr>
            <w:pStyle w:val="11"/>
            <w:tabs>
              <w:tab w:val="left" w:pos="440"/>
              <w:tab w:val="right" w:leader="dot" w:pos="15157"/>
            </w:tabs>
            <w:rPr>
              <w:rFonts w:eastAsiaTheme="minorEastAsia"/>
              <w:b w:val="0"/>
              <w:bCs w:val="0"/>
              <w:caps w:val="0"/>
              <w:noProof/>
              <w:sz w:val="22"/>
              <w:szCs w:val="22"/>
              <w:lang w:eastAsia="ru-RU"/>
            </w:rPr>
          </w:pPr>
          <w:hyperlink w:anchor="_Toc89933733" w:history="1">
            <w:r w:rsidR="0040279F" w:rsidRPr="00D5469D">
              <w:rPr>
                <w:rStyle w:val="a5"/>
                <w:rFonts w:cs="Times New Roman"/>
                <w:noProof/>
              </w:rPr>
              <w:t>6.</w:t>
            </w:r>
            <w:r w:rsidR="0040279F">
              <w:rPr>
                <w:rFonts w:eastAsiaTheme="minorEastAsia"/>
                <w:b w:val="0"/>
                <w:bCs w:val="0"/>
                <w:caps w:val="0"/>
                <w:noProof/>
                <w:sz w:val="22"/>
                <w:szCs w:val="22"/>
                <w:lang w:eastAsia="ru-RU"/>
              </w:rPr>
              <w:tab/>
            </w:r>
            <w:r w:rsidR="0040279F" w:rsidRPr="00D5469D">
              <w:rPr>
                <w:rStyle w:val="a5"/>
                <w:rFonts w:cs="Times New Roman"/>
                <w:noProof/>
              </w:rPr>
              <w:t>Причины ограничения Участника к Процедурам.</w:t>
            </w:r>
            <w:r w:rsidR="0040279F">
              <w:rPr>
                <w:noProof/>
                <w:webHidden/>
              </w:rPr>
              <w:tab/>
            </w:r>
            <w:r w:rsidR="0040279F">
              <w:rPr>
                <w:noProof/>
                <w:webHidden/>
              </w:rPr>
              <w:fldChar w:fldCharType="begin"/>
            </w:r>
            <w:r w:rsidR="0040279F">
              <w:rPr>
                <w:noProof/>
                <w:webHidden/>
              </w:rPr>
              <w:instrText xml:space="preserve"> PAGEREF _Toc89933733 \h </w:instrText>
            </w:r>
            <w:r w:rsidR="0040279F">
              <w:rPr>
                <w:noProof/>
                <w:webHidden/>
              </w:rPr>
            </w:r>
            <w:r w:rsidR="0040279F">
              <w:rPr>
                <w:noProof/>
                <w:webHidden/>
              </w:rPr>
              <w:fldChar w:fldCharType="separate"/>
            </w:r>
            <w:r w:rsidR="0040279F">
              <w:rPr>
                <w:noProof/>
                <w:webHidden/>
              </w:rPr>
              <w:t>20</w:t>
            </w:r>
            <w:r w:rsidR="0040279F">
              <w:rPr>
                <w:noProof/>
                <w:webHidden/>
              </w:rPr>
              <w:fldChar w:fldCharType="end"/>
            </w:r>
          </w:hyperlink>
        </w:p>
        <w:p w14:paraId="1510CDEA" w14:textId="77777777" w:rsidR="0040279F" w:rsidRDefault="0042295E" w:rsidP="0040279F">
          <w:pPr>
            <w:pStyle w:val="11"/>
            <w:tabs>
              <w:tab w:val="left" w:pos="440"/>
              <w:tab w:val="right" w:leader="dot" w:pos="15157"/>
            </w:tabs>
            <w:rPr>
              <w:rFonts w:eastAsiaTheme="minorEastAsia"/>
              <w:b w:val="0"/>
              <w:bCs w:val="0"/>
              <w:caps w:val="0"/>
              <w:noProof/>
              <w:sz w:val="22"/>
              <w:szCs w:val="22"/>
              <w:lang w:eastAsia="ru-RU"/>
            </w:rPr>
          </w:pPr>
          <w:hyperlink w:anchor="_Toc89933734" w:history="1">
            <w:r w:rsidR="0040279F" w:rsidRPr="00D5469D">
              <w:rPr>
                <w:rStyle w:val="a5"/>
                <w:rFonts w:cs="Times New Roman"/>
                <w:noProof/>
              </w:rPr>
              <w:t>7.</w:t>
            </w:r>
            <w:r w:rsidR="0040279F">
              <w:rPr>
                <w:rFonts w:eastAsiaTheme="minorEastAsia"/>
                <w:b w:val="0"/>
                <w:bCs w:val="0"/>
                <w:caps w:val="0"/>
                <w:noProof/>
                <w:sz w:val="22"/>
                <w:szCs w:val="22"/>
                <w:lang w:eastAsia="ru-RU"/>
              </w:rPr>
              <w:tab/>
            </w:r>
            <w:r w:rsidR="0040279F" w:rsidRPr="00D5469D">
              <w:rPr>
                <w:rStyle w:val="a5"/>
                <w:rFonts w:cs="Times New Roman"/>
                <w:noProof/>
              </w:rPr>
              <w:t>Конфиденциальность</w:t>
            </w:r>
            <w:r w:rsidR="0040279F">
              <w:rPr>
                <w:noProof/>
                <w:webHidden/>
              </w:rPr>
              <w:tab/>
            </w:r>
            <w:r w:rsidR="0040279F">
              <w:rPr>
                <w:noProof/>
                <w:webHidden/>
              </w:rPr>
              <w:fldChar w:fldCharType="begin"/>
            </w:r>
            <w:r w:rsidR="0040279F">
              <w:rPr>
                <w:noProof/>
                <w:webHidden/>
              </w:rPr>
              <w:instrText xml:space="preserve"> PAGEREF _Toc89933734 \h </w:instrText>
            </w:r>
            <w:r w:rsidR="0040279F">
              <w:rPr>
                <w:noProof/>
                <w:webHidden/>
              </w:rPr>
            </w:r>
            <w:r w:rsidR="0040279F">
              <w:rPr>
                <w:noProof/>
                <w:webHidden/>
              </w:rPr>
              <w:fldChar w:fldCharType="separate"/>
            </w:r>
            <w:r w:rsidR="0040279F">
              <w:rPr>
                <w:noProof/>
                <w:webHidden/>
              </w:rPr>
              <w:t>20</w:t>
            </w:r>
            <w:r w:rsidR="0040279F">
              <w:rPr>
                <w:noProof/>
                <w:webHidden/>
              </w:rPr>
              <w:fldChar w:fldCharType="end"/>
            </w:r>
          </w:hyperlink>
        </w:p>
        <w:p w14:paraId="40B8370A" w14:textId="504EF6C2" w:rsidR="0040279F" w:rsidRDefault="0042295E" w:rsidP="0040279F">
          <w:pPr>
            <w:pStyle w:val="11"/>
            <w:tabs>
              <w:tab w:val="left" w:pos="440"/>
              <w:tab w:val="right" w:leader="dot" w:pos="15157"/>
            </w:tabs>
            <w:rPr>
              <w:rFonts w:eastAsiaTheme="minorEastAsia"/>
              <w:b w:val="0"/>
              <w:bCs w:val="0"/>
              <w:caps w:val="0"/>
              <w:noProof/>
              <w:sz w:val="22"/>
              <w:szCs w:val="22"/>
              <w:lang w:eastAsia="ru-RU"/>
            </w:rPr>
          </w:pPr>
          <w:hyperlink w:anchor="_Toc89933735" w:history="1">
            <w:r w:rsidR="0040279F" w:rsidRPr="00D5469D">
              <w:rPr>
                <w:rStyle w:val="a5"/>
                <w:rFonts w:ascii="Times New Roman" w:hAnsi="Times New Roman" w:cs="Times New Roman"/>
                <w:noProof/>
              </w:rPr>
              <w:t>8.</w:t>
            </w:r>
            <w:r w:rsidR="0040279F">
              <w:rPr>
                <w:rFonts w:eastAsiaTheme="minorEastAsia"/>
                <w:b w:val="0"/>
                <w:bCs w:val="0"/>
                <w:caps w:val="0"/>
                <w:noProof/>
                <w:sz w:val="22"/>
                <w:szCs w:val="22"/>
                <w:lang w:eastAsia="ru-RU"/>
              </w:rPr>
              <w:tab/>
            </w:r>
            <w:r w:rsidR="0040279F" w:rsidRPr="00D5469D">
              <w:rPr>
                <w:rStyle w:val="a5"/>
                <w:rFonts w:ascii="Times New Roman" w:hAnsi="Times New Roman" w:cs="Times New Roman"/>
                <w:noProof/>
              </w:rPr>
              <w:t>Коллизии</w:t>
            </w:r>
            <w:r w:rsidR="0040279F">
              <w:rPr>
                <w:noProof/>
                <w:webHidden/>
              </w:rPr>
              <w:tab/>
            </w:r>
            <w:r w:rsidR="0040279F">
              <w:rPr>
                <w:noProof/>
                <w:webHidden/>
              </w:rPr>
              <w:fldChar w:fldCharType="begin"/>
            </w:r>
            <w:r w:rsidR="0040279F">
              <w:rPr>
                <w:noProof/>
                <w:webHidden/>
              </w:rPr>
              <w:instrText xml:space="preserve"> PAGEREF _Toc89933735 \h </w:instrText>
            </w:r>
            <w:r w:rsidR="0040279F">
              <w:rPr>
                <w:noProof/>
                <w:webHidden/>
              </w:rPr>
            </w:r>
            <w:r w:rsidR="0040279F">
              <w:rPr>
                <w:noProof/>
                <w:webHidden/>
              </w:rPr>
              <w:fldChar w:fldCharType="separate"/>
            </w:r>
            <w:r w:rsidR="0040279F">
              <w:rPr>
                <w:noProof/>
                <w:webHidden/>
              </w:rPr>
              <w:t>2</w:t>
            </w:r>
            <w:r w:rsidR="0040279F">
              <w:rPr>
                <w:noProof/>
                <w:webHidden/>
              </w:rPr>
              <w:fldChar w:fldCharType="end"/>
            </w:r>
          </w:hyperlink>
          <w:r w:rsidR="006F75D0">
            <w:rPr>
              <w:noProof/>
            </w:rPr>
            <w:t>1</w:t>
          </w:r>
        </w:p>
        <w:p w14:paraId="76245AD6" w14:textId="77777777" w:rsidR="0040279F" w:rsidRPr="007C2266" w:rsidRDefault="0040279F" w:rsidP="0040279F">
          <w:pPr>
            <w:rPr>
              <w:rFonts w:ascii="Times New Roman" w:hAnsi="Times New Roman" w:cs="Times New Roman"/>
            </w:rPr>
          </w:pPr>
          <w:r w:rsidRPr="00EC66EC">
            <w:rPr>
              <w:rFonts w:ascii="Times New Roman" w:hAnsi="Times New Roman" w:cs="Times New Roman"/>
              <w:b/>
              <w:bCs/>
              <w:sz w:val="28"/>
              <w:szCs w:val="28"/>
            </w:rPr>
            <w:fldChar w:fldCharType="end"/>
          </w:r>
        </w:p>
      </w:sdtContent>
    </w:sdt>
    <w:p w14:paraId="6BBDCCA2" w14:textId="77777777" w:rsidR="0040279F" w:rsidRPr="007C2266" w:rsidRDefault="0040279F" w:rsidP="0040279F">
      <w:pPr>
        <w:spacing w:after="0"/>
        <w:ind w:right="1103"/>
        <w:jc w:val="both"/>
        <w:rPr>
          <w:rFonts w:ascii="Times New Roman" w:hAnsi="Times New Roman" w:cs="Times New Roman"/>
          <w:b/>
          <w:sz w:val="24"/>
          <w:lang w:val="en-US"/>
        </w:rPr>
      </w:pPr>
    </w:p>
    <w:p w14:paraId="6B605DA8" w14:textId="77777777" w:rsidR="0040279F" w:rsidRPr="007C2266" w:rsidRDefault="0040279F" w:rsidP="0040279F">
      <w:pPr>
        <w:spacing w:after="0"/>
        <w:ind w:right="1103"/>
        <w:jc w:val="both"/>
        <w:rPr>
          <w:rFonts w:ascii="Times New Roman" w:hAnsi="Times New Roman" w:cs="Times New Roman"/>
          <w:b/>
          <w:sz w:val="24"/>
          <w:lang w:val="en-US"/>
        </w:rPr>
      </w:pPr>
    </w:p>
    <w:p w14:paraId="6AF5EB24" w14:textId="77777777" w:rsidR="0040279F" w:rsidRDefault="0040279F" w:rsidP="0040279F">
      <w:pPr>
        <w:rPr>
          <w:rFonts w:ascii="Times New Roman" w:hAnsi="Times New Roman" w:cs="Times New Roman"/>
          <w:b/>
          <w:sz w:val="24"/>
          <w:lang w:val="en-US"/>
        </w:rPr>
      </w:pPr>
      <w:r>
        <w:rPr>
          <w:rFonts w:ascii="Times New Roman" w:hAnsi="Times New Roman" w:cs="Times New Roman"/>
          <w:b/>
          <w:sz w:val="24"/>
          <w:lang w:val="en-US"/>
        </w:rPr>
        <w:br w:type="page"/>
      </w:r>
    </w:p>
    <w:p w14:paraId="774AC0AE" w14:textId="77777777" w:rsidR="0040279F" w:rsidRPr="007C2266" w:rsidRDefault="0040279F" w:rsidP="0040279F">
      <w:pPr>
        <w:spacing w:after="0"/>
        <w:ind w:right="1103"/>
        <w:jc w:val="both"/>
        <w:rPr>
          <w:rFonts w:ascii="Times New Roman" w:hAnsi="Times New Roman" w:cs="Times New Roman"/>
          <w:b/>
          <w:sz w:val="24"/>
          <w:lang w:val="en-US"/>
        </w:rPr>
      </w:pPr>
    </w:p>
    <w:p w14:paraId="09CED61D" w14:textId="012FF0BD" w:rsidR="0040279F" w:rsidRPr="00EC66EC" w:rsidRDefault="0040279F" w:rsidP="0040279F">
      <w:pPr>
        <w:pStyle w:val="1"/>
        <w:ind w:firstLine="567"/>
      </w:pPr>
      <w:bookmarkStart w:id="0" w:name="_Toc89933699"/>
      <w:r w:rsidRPr="009C5234">
        <w:t xml:space="preserve">1. </w:t>
      </w:r>
      <w:bookmarkStart w:id="1" w:name="_Toc67413177"/>
      <w:r w:rsidRPr="00EC66EC">
        <w:t>Термины и сокращения</w:t>
      </w:r>
      <w:bookmarkEnd w:id="0"/>
      <w:bookmarkEnd w:id="1"/>
      <w:r w:rsidR="006F75D0">
        <w:t>.</w:t>
      </w:r>
    </w:p>
    <w:p w14:paraId="5EF8D699" w14:textId="77777777" w:rsidR="0040279F" w:rsidRPr="00853201" w:rsidRDefault="0040279F" w:rsidP="0040279F"/>
    <w:p w14:paraId="0B4D910A" w14:textId="1E7ECA9F" w:rsidR="0040279F" w:rsidRPr="00EC66EC" w:rsidRDefault="0040279F" w:rsidP="0040279F">
      <w:pPr>
        <w:pStyle w:val="2"/>
        <w:ind w:firstLine="709"/>
      </w:pPr>
      <w:bookmarkStart w:id="2" w:name="_Toc89933700"/>
      <w:r>
        <w:t>1.1. Термины</w:t>
      </w:r>
      <w:bookmarkEnd w:id="2"/>
      <w:r w:rsidR="006F75D0">
        <w:t>.</w:t>
      </w:r>
    </w:p>
    <w:p w14:paraId="39C1DDDD" w14:textId="77777777" w:rsidR="0040279F" w:rsidRPr="007C2266" w:rsidRDefault="0040279F" w:rsidP="0040279F">
      <w:pPr>
        <w:pStyle w:val="2"/>
      </w:pPr>
      <w:bookmarkStart w:id="3" w:name="_Toc89885287"/>
      <w:bookmarkStart w:id="4" w:name="_Toc89885415"/>
      <w:bookmarkStart w:id="5" w:name="_Toc89885456"/>
      <w:bookmarkStart w:id="6" w:name="_Toc89885502"/>
      <w:bookmarkStart w:id="7" w:name="_Toc89885668"/>
      <w:bookmarkStart w:id="8" w:name="_Toc89885715"/>
      <w:bookmarkStart w:id="9" w:name="_Toc89885753"/>
      <w:bookmarkStart w:id="10" w:name="_Toc89885809"/>
      <w:bookmarkStart w:id="11" w:name="_Toc89885847"/>
      <w:bookmarkStart w:id="12" w:name="_Toc89885288"/>
      <w:bookmarkStart w:id="13" w:name="_Toc89885416"/>
      <w:bookmarkStart w:id="14" w:name="_Toc89885457"/>
      <w:bookmarkStart w:id="15" w:name="_Toc89885503"/>
      <w:bookmarkStart w:id="16" w:name="_Toc89885669"/>
      <w:bookmarkStart w:id="17" w:name="_Toc89885716"/>
      <w:bookmarkStart w:id="18" w:name="_Toc89885754"/>
      <w:bookmarkStart w:id="19" w:name="_Toc89885810"/>
      <w:bookmarkStart w:id="20" w:name="_Toc8988584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tbl>
      <w:tblPr>
        <w:tblStyle w:val="-1"/>
        <w:tblW w:w="15163" w:type="dxa"/>
        <w:tblLook w:val="04A0" w:firstRow="1" w:lastRow="0" w:firstColumn="1" w:lastColumn="0" w:noHBand="0" w:noVBand="1"/>
      </w:tblPr>
      <w:tblGrid>
        <w:gridCol w:w="4673"/>
        <w:gridCol w:w="10490"/>
      </w:tblGrid>
      <w:tr w:rsidR="0040279F" w:rsidRPr="007C2266" w14:paraId="122F1611" w14:textId="77777777" w:rsidTr="00A51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shd w:val="clear" w:color="auto" w:fill="AEAAAA" w:themeFill="background2" w:themeFillShade="BF"/>
          </w:tcPr>
          <w:p w14:paraId="5D6927B9" w14:textId="77777777" w:rsidR="0040279F" w:rsidRPr="007C2266" w:rsidRDefault="0040279F" w:rsidP="00A51668">
            <w:pPr>
              <w:ind w:right="1103"/>
              <w:jc w:val="both"/>
              <w:rPr>
                <w:rFonts w:ascii="Times New Roman" w:hAnsi="Times New Roman" w:cs="Times New Roman"/>
                <w:sz w:val="24"/>
                <w:szCs w:val="24"/>
              </w:rPr>
            </w:pPr>
            <w:r w:rsidRPr="007C2266">
              <w:rPr>
                <w:rFonts w:ascii="Times New Roman" w:hAnsi="Times New Roman" w:cs="Times New Roman"/>
                <w:sz w:val="24"/>
                <w:szCs w:val="24"/>
              </w:rPr>
              <w:t>Термин</w:t>
            </w:r>
          </w:p>
        </w:tc>
        <w:tc>
          <w:tcPr>
            <w:tcW w:w="10490" w:type="dxa"/>
            <w:shd w:val="clear" w:color="auto" w:fill="AEAAAA" w:themeFill="background2" w:themeFillShade="BF"/>
          </w:tcPr>
          <w:p w14:paraId="2625C624" w14:textId="77777777" w:rsidR="0040279F" w:rsidRPr="007C2266" w:rsidRDefault="0040279F" w:rsidP="00A51668">
            <w:pPr>
              <w:ind w:right="110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2266">
              <w:rPr>
                <w:rFonts w:ascii="Times New Roman" w:hAnsi="Times New Roman" w:cs="Times New Roman"/>
                <w:sz w:val="24"/>
                <w:szCs w:val="24"/>
              </w:rPr>
              <w:t>Определение</w:t>
            </w:r>
          </w:p>
        </w:tc>
      </w:tr>
      <w:tr w:rsidR="0040279F" w:rsidRPr="007C2266" w14:paraId="27F62659" w14:textId="77777777" w:rsidTr="00A51668">
        <w:tc>
          <w:tcPr>
            <w:cnfStyle w:val="001000000000" w:firstRow="0" w:lastRow="0" w:firstColumn="1" w:lastColumn="0" w:oddVBand="0" w:evenVBand="0" w:oddHBand="0" w:evenHBand="0" w:firstRowFirstColumn="0" w:firstRowLastColumn="0" w:lastRowFirstColumn="0" w:lastRowLastColumn="0"/>
            <w:tcW w:w="4673" w:type="dxa"/>
          </w:tcPr>
          <w:p w14:paraId="336E4C7D" w14:textId="77777777" w:rsidR="0040279F" w:rsidRPr="007C2266" w:rsidRDefault="0040279F" w:rsidP="00A51668">
            <w:pPr>
              <w:ind w:right="1103"/>
              <w:rPr>
                <w:rFonts w:ascii="Times New Roman" w:hAnsi="Times New Roman" w:cs="Times New Roman"/>
                <w:sz w:val="24"/>
                <w:szCs w:val="24"/>
              </w:rPr>
            </w:pPr>
            <w:r w:rsidRPr="007C2266">
              <w:rPr>
                <w:rFonts w:ascii="Times New Roman" w:hAnsi="Times New Roman" w:cs="Times New Roman"/>
                <w:sz w:val="24"/>
                <w:szCs w:val="24"/>
              </w:rPr>
              <w:t>Организатор</w:t>
            </w:r>
          </w:p>
        </w:tc>
        <w:tc>
          <w:tcPr>
            <w:tcW w:w="10490" w:type="dxa"/>
          </w:tcPr>
          <w:p w14:paraId="297927BC" w14:textId="77777777" w:rsidR="0040279F" w:rsidRPr="007C2266" w:rsidRDefault="0040279F" w:rsidP="00A51668">
            <w:pPr>
              <w:ind w:right="110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2266">
              <w:rPr>
                <w:rFonts w:ascii="Times New Roman" w:hAnsi="Times New Roman" w:cs="Times New Roman"/>
                <w:sz w:val="24"/>
                <w:szCs w:val="24"/>
              </w:rPr>
              <w:t>Акционерное общество «Тандер» (АО «Тандер»).</w:t>
            </w:r>
          </w:p>
        </w:tc>
      </w:tr>
      <w:tr w:rsidR="0040279F" w:rsidRPr="007C2266" w14:paraId="3D4B6C16" w14:textId="77777777" w:rsidTr="00A51668">
        <w:tc>
          <w:tcPr>
            <w:cnfStyle w:val="001000000000" w:firstRow="0" w:lastRow="0" w:firstColumn="1" w:lastColumn="0" w:oddVBand="0" w:evenVBand="0" w:oddHBand="0" w:evenHBand="0" w:firstRowFirstColumn="0" w:firstRowLastColumn="0" w:lastRowFirstColumn="0" w:lastRowLastColumn="0"/>
            <w:tcW w:w="4673" w:type="dxa"/>
          </w:tcPr>
          <w:p w14:paraId="2929F003" w14:textId="77777777" w:rsidR="0040279F" w:rsidRPr="007C2266" w:rsidRDefault="0040279F" w:rsidP="00A51668">
            <w:pPr>
              <w:ind w:right="1103"/>
              <w:rPr>
                <w:rFonts w:ascii="Times New Roman" w:hAnsi="Times New Roman" w:cs="Times New Roman"/>
                <w:sz w:val="24"/>
                <w:szCs w:val="24"/>
              </w:rPr>
            </w:pPr>
            <w:r w:rsidRPr="007C2266">
              <w:rPr>
                <w:rFonts w:ascii="Times New Roman" w:hAnsi="Times New Roman" w:cs="Times New Roman"/>
                <w:sz w:val="24"/>
                <w:szCs w:val="24"/>
              </w:rPr>
              <w:t>Участник Процедуры (далее – Участник)</w:t>
            </w:r>
          </w:p>
        </w:tc>
        <w:tc>
          <w:tcPr>
            <w:tcW w:w="10490" w:type="dxa"/>
          </w:tcPr>
          <w:p w14:paraId="48E96819" w14:textId="77777777" w:rsidR="0040279F" w:rsidRPr="007C2266" w:rsidRDefault="0040279F" w:rsidP="00A516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Юридическое лицо или индивидуальный предприниматель, зарегистрированный в Системе, имеющий (если иное не установлено в Регламенте или Документации) заключенный с Организатором действующий на момент проведения Процедуры Договор поставки, соответствующий требованиям к Участникам, указанным в Документации. </w:t>
            </w:r>
          </w:p>
        </w:tc>
      </w:tr>
      <w:tr w:rsidR="0040279F" w:rsidRPr="007C2266" w14:paraId="4A4D2E6C" w14:textId="77777777" w:rsidTr="00A51668">
        <w:trPr>
          <w:trHeight w:val="2110"/>
        </w:trPr>
        <w:tc>
          <w:tcPr>
            <w:cnfStyle w:val="001000000000" w:firstRow="0" w:lastRow="0" w:firstColumn="1" w:lastColumn="0" w:oddVBand="0" w:evenVBand="0" w:oddHBand="0" w:evenHBand="0" w:firstRowFirstColumn="0" w:firstRowLastColumn="0" w:lastRowFirstColumn="0" w:lastRowLastColumn="0"/>
            <w:tcW w:w="4673" w:type="dxa"/>
          </w:tcPr>
          <w:p w14:paraId="117E5C24" w14:textId="77777777" w:rsidR="0040279F" w:rsidRPr="007C2266" w:rsidRDefault="0040279F" w:rsidP="00A51668">
            <w:pPr>
              <w:ind w:right="1103"/>
              <w:rPr>
                <w:rFonts w:ascii="Times New Roman" w:hAnsi="Times New Roman" w:cs="Times New Roman"/>
                <w:sz w:val="24"/>
                <w:szCs w:val="24"/>
              </w:rPr>
            </w:pPr>
            <w:r w:rsidRPr="007C2266">
              <w:rPr>
                <w:rFonts w:ascii="Times New Roman" w:hAnsi="Times New Roman" w:cs="Times New Roman"/>
                <w:sz w:val="24"/>
                <w:szCs w:val="24"/>
              </w:rPr>
              <w:t>Представитель Участника Процедуры</w:t>
            </w:r>
          </w:p>
        </w:tc>
        <w:tc>
          <w:tcPr>
            <w:tcW w:w="10490" w:type="dxa"/>
          </w:tcPr>
          <w:p w14:paraId="37A183E1" w14:textId="77777777" w:rsidR="0040279F" w:rsidRPr="007C2266" w:rsidRDefault="0040279F" w:rsidP="00A51668">
            <w:pPr>
              <w:pStyle w:val="a3"/>
              <w:ind w:left="0" w:right="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2266">
              <w:rPr>
                <w:rFonts w:ascii="Times New Roman" w:hAnsi="Times New Roman" w:cs="Times New Roman"/>
                <w:sz w:val="24"/>
                <w:szCs w:val="24"/>
              </w:rPr>
              <w:t>Лицо, представляющее интересы Участника Процедуры в отношениях, связанных с проведением запроса предложений в электронной форме, на основании доверенности, выданной и оформленной в соответствии с гражданским законодательством, или ее нотариальной копии. Для целей настоящей документации о проведении запроса предложения в электронной форме представителем Участника Процедуры является также единоличный исполнительный орган Участника Процедуры – юридического лица, или единоличный исполнительный орган управляющей организации, которой Участником Процедуры переданы полномочия едино</w:t>
            </w:r>
            <w:r>
              <w:rPr>
                <w:rFonts w:ascii="Times New Roman" w:hAnsi="Times New Roman" w:cs="Times New Roman"/>
                <w:sz w:val="24"/>
                <w:szCs w:val="24"/>
              </w:rPr>
              <w:t>личного исполнительного органа.</w:t>
            </w:r>
          </w:p>
        </w:tc>
      </w:tr>
      <w:tr w:rsidR="0040279F" w:rsidRPr="007C2266" w14:paraId="749F164E" w14:textId="77777777" w:rsidTr="00A51668">
        <w:tc>
          <w:tcPr>
            <w:cnfStyle w:val="001000000000" w:firstRow="0" w:lastRow="0" w:firstColumn="1" w:lastColumn="0" w:oddVBand="0" w:evenVBand="0" w:oddHBand="0" w:evenHBand="0" w:firstRowFirstColumn="0" w:firstRowLastColumn="0" w:lastRowFirstColumn="0" w:lastRowLastColumn="0"/>
            <w:tcW w:w="4673" w:type="dxa"/>
          </w:tcPr>
          <w:p w14:paraId="0DFABD5A" w14:textId="77777777" w:rsidR="0040279F" w:rsidRPr="007C2266" w:rsidRDefault="0040279F" w:rsidP="00A51668">
            <w:pPr>
              <w:ind w:right="1103"/>
              <w:rPr>
                <w:rFonts w:ascii="Times New Roman" w:hAnsi="Times New Roman" w:cs="Times New Roman"/>
                <w:sz w:val="24"/>
                <w:szCs w:val="24"/>
              </w:rPr>
            </w:pPr>
            <w:r w:rsidRPr="007C2266">
              <w:rPr>
                <w:rFonts w:ascii="Times New Roman" w:hAnsi="Times New Roman" w:cs="Times New Roman"/>
                <w:sz w:val="24"/>
                <w:szCs w:val="24"/>
              </w:rPr>
              <w:t>Электронный документ</w:t>
            </w:r>
          </w:p>
        </w:tc>
        <w:tc>
          <w:tcPr>
            <w:tcW w:w="10490" w:type="dxa"/>
          </w:tcPr>
          <w:p w14:paraId="673EF08C" w14:textId="77777777" w:rsidR="0040279F" w:rsidRPr="007C2266" w:rsidRDefault="0040279F" w:rsidP="00A51668">
            <w:pPr>
              <w:ind w:right="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2266">
              <w:rPr>
                <w:rFonts w:ascii="Times New Roman" w:hAnsi="Times New Roman" w:cs="Times New Roman"/>
                <w:sz w:val="24"/>
                <w:szCs w:val="24"/>
              </w:rPr>
              <w:t>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 №</w:t>
            </w:r>
            <w:r>
              <w:rPr>
                <w:rFonts w:ascii="Times New Roman" w:hAnsi="Times New Roman" w:cs="Times New Roman"/>
                <w:sz w:val="24"/>
                <w:szCs w:val="24"/>
              </w:rPr>
              <w:t> </w:t>
            </w:r>
            <w:r w:rsidRPr="007C2266">
              <w:rPr>
                <w:rFonts w:ascii="Times New Roman" w:hAnsi="Times New Roman" w:cs="Times New Roman"/>
                <w:sz w:val="24"/>
                <w:szCs w:val="24"/>
              </w:rPr>
              <w:t>63–ФЗ «Об электронной подписи» и принятыми в соответствии с ним иными нормативно-правовыми актами</w:t>
            </w:r>
          </w:p>
        </w:tc>
      </w:tr>
      <w:tr w:rsidR="0040279F" w:rsidRPr="007C2266" w14:paraId="238DAA9E" w14:textId="77777777" w:rsidTr="00A51668">
        <w:tc>
          <w:tcPr>
            <w:cnfStyle w:val="001000000000" w:firstRow="0" w:lastRow="0" w:firstColumn="1" w:lastColumn="0" w:oddVBand="0" w:evenVBand="0" w:oddHBand="0" w:evenHBand="0" w:firstRowFirstColumn="0" w:firstRowLastColumn="0" w:lastRowFirstColumn="0" w:lastRowLastColumn="0"/>
            <w:tcW w:w="4673" w:type="dxa"/>
          </w:tcPr>
          <w:p w14:paraId="16279A4F" w14:textId="77777777" w:rsidR="0040279F" w:rsidRPr="007C2266" w:rsidRDefault="0040279F" w:rsidP="00A51668">
            <w:pPr>
              <w:ind w:right="1103"/>
              <w:rPr>
                <w:rFonts w:ascii="Times New Roman" w:hAnsi="Times New Roman" w:cs="Times New Roman"/>
                <w:sz w:val="24"/>
                <w:szCs w:val="24"/>
              </w:rPr>
            </w:pPr>
            <w:r w:rsidRPr="007C2266">
              <w:rPr>
                <w:rFonts w:ascii="Times New Roman" w:hAnsi="Times New Roman" w:cs="Times New Roman"/>
                <w:sz w:val="24"/>
                <w:szCs w:val="24"/>
              </w:rPr>
              <w:t>Электронная подпись</w:t>
            </w:r>
          </w:p>
        </w:tc>
        <w:tc>
          <w:tcPr>
            <w:tcW w:w="10490" w:type="dxa"/>
          </w:tcPr>
          <w:p w14:paraId="085798CD" w14:textId="77777777" w:rsidR="0040279F" w:rsidRPr="007C2266" w:rsidRDefault="0040279F" w:rsidP="00A516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2266">
              <w:rPr>
                <w:rFonts w:ascii="Times New Roman" w:hAnsi="Times New Roman" w:cs="Times New Roman"/>
                <w:sz w:val="24"/>
                <w:szCs w:val="24"/>
              </w:rPr>
              <w:t>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tc>
      </w:tr>
      <w:tr w:rsidR="0040279F" w:rsidRPr="007C2266" w14:paraId="5AD82964" w14:textId="77777777" w:rsidTr="00A51668">
        <w:tc>
          <w:tcPr>
            <w:cnfStyle w:val="001000000000" w:firstRow="0" w:lastRow="0" w:firstColumn="1" w:lastColumn="0" w:oddVBand="0" w:evenVBand="0" w:oddHBand="0" w:evenHBand="0" w:firstRowFirstColumn="0" w:firstRowLastColumn="0" w:lastRowFirstColumn="0" w:lastRowLastColumn="0"/>
            <w:tcW w:w="4673" w:type="dxa"/>
          </w:tcPr>
          <w:p w14:paraId="0CD74771" w14:textId="77777777" w:rsidR="0040279F" w:rsidRPr="007C2266" w:rsidRDefault="0040279F" w:rsidP="00A51668">
            <w:pPr>
              <w:ind w:right="1103"/>
              <w:rPr>
                <w:rFonts w:ascii="Times New Roman" w:hAnsi="Times New Roman" w:cs="Times New Roman"/>
                <w:sz w:val="24"/>
                <w:szCs w:val="24"/>
              </w:rPr>
            </w:pPr>
            <w:r w:rsidRPr="007C2266">
              <w:rPr>
                <w:rFonts w:ascii="Times New Roman" w:hAnsi="Times New Roman" w:cs="Times New Roman"/>
                <w:sz w:val="24"/>
                <w:szCs w:val="24"/>
              </w:rPr>
              <w:t>Предложение (далее - Предложение)</w:t>
            </w:r>
          </w:p>
        </w:tc>
        <w:tc>
          <w:tcPr>
            <w:tcW w:w="10490" w:type="dxa"/>
          </w:tcPr>
          <w:p w14:paraId="39DC7DF0" w14:textId="77777777" w:rsidR="0040279F" w:rsidRPr="00C648D4" w:rsidRDefault="0040279F" w:rsidP="00A51668">
            <w:pPr>
              <w:ind w:right="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2266">
              <w:rPr>
                <w:rFonts w:ascii="Times New Roman" w:hAnsi="Times New Roman" w:cs="Times New Roman"/>
                <w:sz w:val="24"/>
                <w:szCs w:val="24"/>
              </w:rPr>
              <w:t>Письменное подтверждение Участника Процедуры его согласия участвовать в запросе предложений в электронной форме на условиях, указанных в извещении и документации о проведении запроса предложений в электронной форме, поданное в форме электронного документа через электронную торговую площадку в порядке, предусмотренном настоящей документацией, которое размещается в личном кабинете пользователя</w:t>
            </w:r>
            <w:r w:rsidRPr="00C648D4">
              <w:rPr>
                <w:rFonts w:ascii="Times New Roman" w:hAnsi="Times New Roman" w:cs="Times New Roman"/>
                <w:sz w:val="24"/>
                <w:szCs w:val="24"/>
              </w:rPr>
              <w:t>.</w:t>
            </w:r>
          </w:p>
        </w:tc>
      </w:tr>
      <w:tr w:rsidR="0040279F" w:rsidRPr="007C2266" w14:paraId="555348B9" w14:textId="77777777" w:rsidTr="00A51668">
        <w:tc>
          <w:tcPr>
            <w:cnfStyle w:val="001000000000" w:firstRow="0" w:lastRow="0" w:firstColumn="1" w:lastColumn="0" w:oddVBand="0" w:evenVBand="0" w:oddHBand="0" w:evenHBand="0" w:firstRowFirstColumn="0" w:firstRowLastColumn="0" w:lastRowFirstColumn="0" w:lastRowLastColumn="0"/>
            <w:tcW w:w="4673" w:type="dxa"/>
          </w:tcPr>
          <w:p w14:paraId="31B8CCED" w14:textId="77777777" w:rsidR="0040279F" w:rsidRPr="007C2266" w:rsidRDefault="0040279F" w:rsidP="00A51668">
            <w:pPr>
              <w:ind w:right="1103"/>
              <w:rPr>
                <w:rFonts w:ascii="Times New Roman" w:hAnsi="Times New Roman" w:cs="Times New Roman"/>
                <w:b w:val="0"/>
                <w:sz w:val="24"/>
                <w:szCs w:val="24"/>
              </w:rPr>
            </w:pPr>
            <w:r w:rsidRPr="007C2266">
              <w:rPr>
                <w:rFonts w:ascii="Times New Roman" w:hAnsi="Times New Roman" w:cs="Times New Roman"/>
                <w:sz w:val="24"/>
                <w:szCs w:val="24"/>
              </w:rPr>
              <w:lastRenderedPageBreak/>
              <w:t xml:space="preserve">Конкурентная Процедура </w:t>
            </w:r>
          </w:p>
        </w:tc>
        <w:tc>
          <w:tcPr>
            <w:tcW w:w="10490" w:type="dxa"/>
          </w:tcPr>
          <w:p w14:paraId="199A73A5" w14:textId="77777777" w:rsidR="0040279F" w:rsidRPr="00C9289B" w:rsidRDefault="0040279F" w:rsidP="00A516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2266">
              <w:rPr>
                <w:rFonts w:ascii="Times New Roman" w:hAnsi="Times New Roman" w:cs="Times New Roman"/>
                <w:sz w:val="24"/>
                <w:szCs w:val="24"/>
              </w:rPr>
              <w:t xml:space="preserve">Процедура, </w:t>
            </w:r>
            <w:r>
              <w:rPr>
                <w:rFonts w:ascii="Times New Roman" w:hAnsi="Times New Roman" w:cs="Times New Roman"/>
                <w:sz w:val="24"/>
                <w:szCs w:val="24"/>
              </w:rPr>
              <w:t>предусматривающая возможность одновременного участия в ней нескольких лиц (Участников) в целях возможного выбора из их числа</w:t>
            </w:r>
            <w:r w:rsidRPr="007C2266">
              <w:rPr>
                <w:rFonts w:ascii="Times New Roman" w:hAnsi="Times New Roman" w:cs="Times New Roman"/>
                <w:sz w:val="24"/>
                <w:szCs w:val="24"/>
              </w:rPr>
              <w:t xml:space="preserve"> контрагентов для поставки товаров</w:t>
            </w:r>
            <w:r>
              <w:rPr>
                <w:rFonts w:ascii="Times New Roman" w:hAnsi="Times New Roman" w:cs="Times New Roman"/>
                <w:sz w:val="24"/>
                <w:szCs w:val="24"/>
              </w:rPr>
              <w:t>.</w:t>
            </w:r>
          </w:p>
        </w:tc>
      </w:tr>
      <w:tr w:rsidR="0040279F" w:rsidRPr="007C2266" w14:paraId="37BAC0A4" w14:textId="77777777" w:rsidTr="00A51668">
        <w:tc>
          <w:tcPr>
            <w:cnfStyle w:val="001000000000" w:firstRow="0" w:lastRow="0" w:firstColumn="1" w:lastColumn="0" w:oddVBand="0" w:evenVBand="0" w:oddHBand="0" w:evenHBand="0" w:firstRowFirstColumn="0" w:firstRowLastColumn="0" w:lastRowFirstColumn="0" w:lastRowLastColumn="0"/>
            <w:tcW w:w="4673" w:type="dxa"/>
          </w:tcPr>
          <w:p w14:paraId="7719BB7E" w14:textId="77777777" w:rsidR="0040279F" w:rsidRPr="007C2266" w:rsidRDefault="0040279F" w:rsidP="00A51668">
            <w:pPr>
              <w:tabs>
                <w:tab w:val="left" w:pos="851"/>
              </w:tabs>
              <w:ind w:right="110" w:firstLine="709"/>
              <w:jc w:val="both"/>
              <w:rPr>
                <w:rFonts w:ascii="Times New Roman" w:hAnsi="Times New Roman" w:cs="Times New Roman"/>
                <w:sz w:val="24"/>
                <w:szCs w:val="24"/>
              </w:rPr>
            </w:pPr>
            <w:r>
              <w:rPr>
                <w:rFonts w:ascii="Times New Roman" w:hAnsi="Times New Roman" w:cs="Times New Roman"/>
                <w:sz w:val="24"/>
                <w:szCs w:val="24"/>
              </w:rPr>
              <w:t>Процедура</w:t>
            </w:r>
          </w:p>
        </w:tc>
        <w:tc>
          <w:tcPr>
            <w:tcW w:w="10490" w:type="dxa"/>
          </w:tcPr>
          <w:p w14:paraId="313ACC42" w14:textId="77777777" w:rsidR="0040279F" w:rsidRPr="008359DF" w:rsidRDefault="0040279F" w:rsidP="00A51668">
            <w:pPr>
              <w:tabs>
                <w:tab w:val="left" w:pos="851"/>
              </w:tabs>
              <w:ind w:right="110"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Совокупность действий и мероприятий, выполняемых в Системе способом, определенным соответствии с настоящим Положением, в целях возможного выбора из числа Участников</w:t>
            </w:r>
            <w:r w:rsidRPr="007C2266">
              <w:rPr>
                <w:rFonts w:ascii="Times New Roman" w:hAnsi="Times New Roman" w:cs="Times New Roman"/>
                <w:sz w:val="24"/>
                <w:szCs w:val="24"/>
              </w:rPr>
              <w:t xml:space="preserve"> контрагентов для поставки товаров, выполнения работ, оказания услуг для нужд Организатора.</w:t>
            </w:r>
            <w:r>
              <w:rPr>
                <w:rFonts w:ascii="Times New Roman" w:hAnsi="Times New Roman" w:cs="Times New Roman"/>
                <w:sz w:val="24"/>
                <w:szCs w:val="24"/>
              </w:rPr>
              <w:t xml:space="preserve"> </w:t>
            </w:r>
          </w:p>
        </w:tc>
      </w:tr>
      <w:tr w:rsidR="0040279F" w:rsidRPr="007C2266" w14:paraId="6618808D" w14:textId="77777777" w:rsidTr="00A51668">
        <w:tc>
          <w:tcPr>
            <w:cnfStyle w:val="001000000000" w:firstRow="0" w:lastRow="0" w:firstColumn="1" w:lastColumn="0" w:oddVBand="0" w:evenVBand="0" w:oddHBand="0" w:evenHBand="0" w:firstRowFirstColumn="0" w:firstRowLastColumn="0" w:lastRowFirstColumn="0" w:lastRowLastColumn="0"/>
            <w:tcW w:w="4673" w:type="dxa"/>
          </w:tcPr>
          <w:p w14:paraId="127D240E" w14:textId="77777777" w:rsidR="0040279F" w:rsidRPr="007C2266" w:rsidRDefault="0040279F" w:rsidP="00A51668">
            <w:pPr>
              <w:tabs>
                <w:tab w:val="left" w:pos="851"/>
              </w:tabs>
              <w:ind w:right="110" w:firstLine="709"/>
              <w:jc w:val="both"/>
              <w:rPr>
                <w:rFonts w:ascii="Times New Roman" w:hAnsi="Times New Roman" w:cs="Times New Roman"/>
                <w:b w:val="0"/>
                <w:sz w:val="24"/>
                <w:szCs w:val="24"/>
              </w:rPr>
            </w:pPr>
            <w:r>
              <w:rPr>
                <w:rFonts w:ascii="Times New Roman" w:hAnsi="Times New Roman" w:cs="Times New Roman"/>
                <w:sz w:val="24"/>
                <w:szCs w:val="24"/>
              </w:rPr>
              <w:t>Документация Конкурентной Процедуры (далее – Документация)</w:t>
            </w:r>
          </w:p>
        </w:tc>
        <w:tc>
          <w:tcPr>
            <w:tcW w:w="10490" w:type="dxa"/>
          </w:tcPr>
          <w:p w14:paraId="65DCE3B5" w14:textId="77777777" w:rsidR="0040279F" w:rsidRPr="007C2266" w:rsidRDefault="0040279F" w:rsidP="00A51668">
            <w:pPr>
              <w:pStyle w:val="a3"/>
              <w:tabs>
                <w:tab w:val="left" w:pos="851"/>
              </w:tabs>
              <w:ind w:left="0" w:right="110"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2A2C">
              <w:rPr>
                <w:rFonts w:ascii="Times New Roman" w:hAnsi="Times New Roman" w:cs="Times New Roman"/>
                <w:sz w:val="24"/>
                <w:szCs w:val="24"/>
              </w:rPr>
              <w:t>Настоящий</w:t>
            </w:r>
            <w:r w:rsidRPr="004A6AFB">
              <w:rPr>
                <w:rFonts w:ascii="Times New Roman" w:hAnsi="Times New Roman" w:cs="Times New Roman"/>
                <w:sz w:val="24"/>
                <w:szCs w:val="24"/>
              </w:rPr>
              <w:t xml:space="preserve"> Регламент, Извещение </w:t>
            </w:r>
            <w:r>
              <w:rPr>
                <w:rFonts w:ascii="Times New Roman" w:hAnsi="Times New Roman" w:cs="Times New Roman"/>
                <w:sz w:val="24"/>
                <w:szCs w:val="24"/>
              </w:rPr>
              <w:t xml:space="preserve">Участникам </w:t>
            </w:r>
            <w:r w:rsidRPr="004A6AFB">
              <w:rPr>
                <w:rFonts w:ascii="Times New Roman" w:hAnsi="Times New Roman" w:cs="Times New Roman"/>
                <w:sz w:val="24"/>
                <w:szCs w:val="24"/>
              </w:rPr>
              <w:t xml:space="preserve">о проведении </w:t>
            </w:r>
            <w:r>
              <w:rPr>
                <w:rFonts w:ascii="Times New Roman" w:hAnsi="Times New Roman" w:cs="Times New Roman"/>
                <w:sz w:val="24"/>
                <w:szCs w:val="24"/>
              </w:rPr>
              <w:t xml:space="preserve">времени </w:t>
            </w:r>
            <w:r w:rsidRPr="004A6AFB">
              <w:rPr>
                <w:rFonts w:ascii="Times New Roman" w:hAnsi="Times New Roman" w:cs="Times New Roman"/>
                <w:sz w:val="24"/>
                <w:szCs w:val="24"/>
              </w:rPr>
              <w:t>и правилах проведения Процедуры.</w:t>
            </w:r>
          </w:p>
        </w:tc>
      </w:tr>
      <w:tr w:rsidR="0040279F" w:rsidRPr="007C2266" w14:paraId="1864E9C3" w14:textId="77777777" w:rsidTr="00A51668">
        <w:tc>
          <w:tcPr>
            <w:cnfStyle w:val="001000000000" w:firstRow="0" w:lastRow="0" w:firstColumn="1" w:lastColumn="0" w:oddVBand="0" w:evenVBand="0" w:oddHBand="0" w:evenHBand="0" w:firstRowFirstColumn="0" w:firstRowLastColumn="0" w:lastRowFirstColumn="0" w:lastRowLastColumn="0"/>
            <w:tcW w:w="4673" w:type="dxa"/>
          </w:tcPr>
          <w:p w14:paraId="55088D58" w14:textId="77777777" w:rsidR="0040279F" w:rsidRPr="007C2266" w:rsidRDefault="0040279F" w:rsidP="00A51668">
            <w:pPr>
              <w:tabs>
                <w:tab w:val="left" w:pos="851"/>
              </w:tabs>
              <w:ind w:right="110" w:firstLine="709"/>
              <w:jc w:val="both"/>
              <w:rPr>
                <w:rFonts w:ascii="Times New Roman" w:hAnsi="Times New Roman" w:cs="Times New Roman"/>
                <w:b w:val="0"/>
                <w:sz w:val="24"/>
                <w:szCs w:val="24"/>
              </w:rPr>
            </w:pPr>
            <w:r w:rsidRPr="007C2266">
              <w:rPr>
                <w:rFonts w:ascii="Times New Roman" w:hAnsi="Times New Roman" w:cs="Times New Roman"/>
                <w:sz w:val="24"/>
                <w:szCs w:val="24"/>
              </w:rPr>
              <w:t>Система</w:t>
            </w:r>
          </w:p>
        </w:tc>
        <w:tc>
          <w:tcPr>
            <w:tcW w:w="10490" w:type="dxa"/>
          </w:tcPr>
          <w:p w14:paraId="442346EE" w14:textId="77777777" w:rsidR="0040279F" w:rsidRPr="007C2266" w:rsidRDefault="0040279F" w:rsidP="00A51668">
            <w:pPr>
              <w:pStyle w:val="a3"/>
              <w:tabs>
                <w:tab w:val="left" w:pos="851"/>
              </w:tabs>
              <w:ind w:left="0" w:right="110"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6AFB">
              <w:rPr>
                <w:rFonts w:ascii="Times New Roman" w:hAnsi="Times New Roman" w:cs="Times New Roman"/>
                <w:sz w:val="24"/>
                <w:szCs w:val="24"/>
              </w:rPr>
              <w:t xml:space="preserve">Совокупность технических и организационных средств Организатора, включая программно-аппаратные комплексы, обеспечивающая оптимизацию взаимодействия </w:t>
            </w:r>
            <w:r w:rsidRPr="00BD2A2C">
              <w:rPr>
                <w:rFonts w:ascii="Times New Roman" w:hAnsi="Times New Roman" w:cs="Times New Roman"/>
                <w:sz w:val="24"/>
                <w:szCs w:val="24"/>
              </w:rPr>
              <w:t>Организатора</w:t>
            </w:r>
            <w:r w:rsidRPr="004A6AFB">
              <w:rPr>
                <w:rFonts w:ascii="Times New Roman" w:hAnsi="Times New Roman" w:cs="Times New Roman"/>
                <w:sz w:val="24"/>
                <w:szCs w:val="24"/>
              </w:rPr>
              <w:t xml:space="preserve"> с партнерами и контрагентами, и размещенная во всемирной компьютерной сети Интернет по адресу https://srm.magnit.ru/</w:t>
            </w:r>
          </w:p>
        </w:tc>
      </w:tr>
      <w:tr w:rsidR="0040279F" w:rsidRPr="007C2266" w14:paraId="06ED6811" w14:textId="77777777" w:rsidTr="00A51668">
        <w:tc>
          <w:tcPr>
            <w:cnfStyle w:val="001000000000" w:firstRow="0" w:lastRow="0" w:firstColumn="1" w:lastColumn="0" w:oddVBand="0" w:evenVBand="0" w:oddHBand="0" w:evenHBand="0" w:firstRowFirstColumn="0" w:firstRowLastColumn="0" w:lastRowFirstColumn="0" w:lastRowLastColumn="0"/>
            <w:tcW w:w="4673" w:type="dxa"/>
          </w:tcPr>
          <w:p w14:paraId="72689463" w14:textId="77777777" w:rsidR="0040279F" w:rsidRPr="007C2266" w:rsidRDefault="0040279F" w:rsidP="00A51668">
            <w:pPr>
              <w:tabs>
                <w:tab w:val="left" w:pos="851"/>
              </w:tabs>
              <w:ind w:right="110" w:firstLine="709"/>
              <w:jc w:val="both"/>
              <w:rPr>
                <w:rFonts w:ascii="Times New Roman" w:hAnsi="Times New Roman" w:cs="Times New Roman"/>
                <w:b w:val="0"/>
                <w:sz w:val="24"/>
                <w:szCs w:val="24"/>
              </w:rPr>
            </w:pPr>
            <w:r w:rsidRPr="007C2266">
              <w:rPr>
                <w:rFonts w:ascii="Times New Roman" w:hAnsi="Times New Roman" w:cs="Times New Roman"/>
                <w:sz w:val="24"/>
                <w:szCs w:val="24"/>
              </w:rPr>
              <w:t>Договор поставки</w:t>
            </w:r>
          </w:p>
        </w:tc>
        <w:tc>
          <w:tcPr>
            <w:tcW w:w="10490" w:type="dxa"/>
          </w:tcPr>
          <w:p w14:paraId="31117CCC" w14:textId="77777777" w:rsidR="0040279F" w:rsidRPr="00AC6060" w:rsidRDefault="0040279F" w:rsidP="00A51668">
            <w:pPr>
              <w:pStyle w:val="a3"/>
              <w:tabs>
                <w:tab w:val="left" w:pos="851"/>
              </w:tabs>
              <w:ind w:left="0" w:right="110"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Д</w:t>
            </w:r>
            <w:r w:rsidRPr="007C2266">
              <w:rPr>
                <w:rFonts w:ascii="Times New Roman" w:hAnsi="Times New Roman" w:cs="Times New Roman"/>
                <w:sz w:val="24"/>
                <w:szCs w:val="24"/>
              </w:rPr>
              <w:t>оговор поставки товаров, заключённый между Организатором и Участником.</w:t>
            </w:r>
          </w:p>
        </w:tc>
      </w:tr>
      <w:tr w:rsidR="0040279F" w:rsidRPr="007C2266" w14:paraId="049D005D" w14:textId="77777777" w:rsidTr="00A51668">
        <w:tc>
          <w:tcPr>
            <w:cnfStyle w:val="001000000000" w:firstRow="0" w:lastRow="0" w:firstColumn="1" w:lastColumn="0" w:oddVBand="0" w:evenVBand="0" w:oddHBand="0" w:evenHBand="0" w:firstRowFirstColumn="0" w:firstRowLastColumn="0" w:lastRowFirstColumn="0" w:lastRowLastColumn="0"/>
            <w:tcW w:w="4673" w:type="dxa"/>
          </w:tcPr>
          <w:p w14:paraId="5CBE125D" w14:textId="77777777" w:rsidR="0040279F" w:rsidRPr="007C2266" w:rsidRDefault="0040279F" w:rsidP="00A51668">
            <w:pPr>
              <w:tabs>
                <w:tab w:val="left" w:pos="851"/>
              </w:tabs>
              <w:ind w:right="110" w:firstLine="709"/>
              <w:jc w:val="both"/>
              <w:rPr>
                <w:rFonts w:ascii="Times New Roman" w:hAnsi="Times New Roman" w:cs="Times New Roman"/>
                <w:b w:val="0"/>
                <w:sz w:val="24"/>
                <w:szCs w:val="24"/>
              </w:rPr>
            </w:pPr>
            <w:r w:rsidRPr="007C2266">
              <w:rPr>
                <w:rFonts w:ascii="Times New Roman" w:hAnsi="Times New Roman" w:cs="Times New Roman"/>
                <w:sz w:val="24"/>
                <w:szCs w:val="24"/>
              </w:rPr>
              <w:t>Переторжка</w:t>
            </w:r>
          </w:p>
        </w:tc>
        <w:tc>
          <w:tcPr>
            <w:tcW w:w="10490" w:type="dxa"/>
          </w:tcPr>
          <w:p w14:paraId="02D370DA" w14:textId="77777777" w:rsidR="0040279F" w:rsidRPr="007C2266" w:rsidRDefault="0040279F" w:rsidP="00A51668">
            <w:pPr>
              <w:tabs>
                <w:tab w:val="left" w:pos="851"/>
              </w:tabs>
              <w:ind w:right="110"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И</w:t>
            </w:r>
            <w:r w:rsidRPr="007C2266">
              <w:rPr>
                <w:rFonts w:ascii="Times New Roman" w:hAnsi="Times New Roman" w:cs="Times New Roman"/>
                <w:sz w:val="24"/>
                <w:szCs w:val="24"/>
              </w:rPr>
              <w:t>зменение Участниками</w:t>
            </w:r>
            <w:r>
              <w:rPr>
                <w:rFonts w:ascii="Times New Roman" w:hAnsi="Times New Roman" w:cs="Times New Roman"/>
                <w:sz w:val="24"/>
                <w:szCs w:val="24"/>
              </w:rPr>
              <w:t xml:space="preserve"> </w:t>
            </w:r>
            <w:r w:rsidRPr="007C2266">
              <w:rPr>
                <w:rFonts w:ascii="Times New Roman" w:hAnsi="Times New Roman" w:cs="Times New Roman"/>
                <w:sz w:val="24"/>
                <w:szCs w:val="24"/>
              </w:rPr>
              <w:t>первоначальных предложений с целью повысить их предпочтительность для Организатора</w:t>
            </w:r>
            <w:r>
              <w:rPr>
                <w:rFonts w:ascii="Times New Roman" w:hAnsi="Times New Roman" w:cs="Times New Roman"/>
                <w:sz w:val="24"/>
                <w:szCs w:val="24"/>
              </w:rPr>
              <w:t>.</w:t>
            </w:r>
          </w:p>
        </w:tc>
      </w:tr>
      <w:tr w:rsidR="0040279F" w:rsidRPr="007C2266" w14:paraId="55FB2A8D" w14:textId="77777777" w:rsidTr="00A51668">
        <w:tc>
          <w:tcPr>
            <w:cnfStyle w:val="001000000000" w:firstRow="0" w:lastRow="0" w:firstColumn="1" w:lastColumn="0" w:oddVBand="0" w:evenVBand="0" w:oddHBand="0" w:evenHBand="0" w:firstRowFirstColumn="0" w:firstRowLastColumn="0" w:lastRowFirstColumn="0" w:lastRowLastColumn="0"/>
            <w:tcW w:w="4673" w:type="dxa"/>
          </w:tcPr>
          <w:p w14:paraId="1623A6DD" w14:textId="77777777" w:rsidR="0040279F" w:rsidRPr="007C2266" w:rsidRDefault="0040279F" w:rsidP="00A51668">
            <w:pPr>
              <w:tabs>
                <w:tab w:val="left" w:pos="851"/>
              </w:tabs>
              <w:ind w:right="110" w:firstLine="709"/>
              <w:jc w:val="both"/>
              <w:rPr>
                <w:rFonts w:ascii="Times New Roman" w:hAnsi="Times New Roman" w:cs="Times New Roman"/>
                <w:b w:val="0"/>
                <w:sz w:val="24"/>
                <w:szCs w:val="24"/>
              </w:rPr>
            </w:pPr>
            <w:r w:rsidRPr="007C2266">
              <w:rPr>
                <w:rFonts w:ascii="Times New Roman" w:hAnsi="Times New Roman" w:cs="Times New Roman"/>
                <w:sz w:val="24"/>
                <w:szCs w:val="24"/>
              </w:rPr>
              <w:t>Лот</w:t>
            </w:r>
          </w:p>
        </w:tc>
        <w:tc>
          <w:tcPr>
            <w:tcW w:w="10490" w:type="dxa"/>
          </w:tcPr>
          <w:p w14:paraId="70C523CC" w14:textId="77777777" w:rsidR="0040279F" w:rsidRPr="007C2266" w:rsidRDefault="0040279F" w:rsidP="00A51668">
            <w:pPr>
              <w:tabs>
                <w:tab w:val="left" w:pos="851"/>
              </w:tabs>
              <w:ind w:right="110"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2266">
              <w:rPr>
                <w:rFonts w:ascii="Times New Roman" w:hAnsi="Times New Roman" w:cs="Times New Roman"/>
                <w:sz w:val="24"/>
                <w:szCs w:val="24"/>
              </w:rPr>
              <w:t>Планируемая к закупке товарная позиция/позиции, работы, услуги, составляющие предмет запроса предложений в электронной форме, явно обособленная/</w:t>
            </w:r>
            <w:proofErr w:type="spellStart"/>
            <w:r w:rsidRPr="007C2266">
              <w:rPr>
                <w:rFonts w:ascii="Times New Roman" w:hAnsi="Times New Roman" w:cs="Times New Roman"/>
                <w:sz w:val="24"/>
                <w:szCs w:val="24"/>
              </w:rPr>
              <w:t>ые</w:t>
            </w:r>
            <w:proofErr w:type="spellEnd"/>
            <w:r w:rsidRPr="007C2266">
              <w:rPr>
                <w:rFonts w:ascii="Times New Roman" w:hAnsi="Times New Roman" w:cs="Times New Roman"/>
                <w:sz w:val="24"/>
                <w:szCs w:val="24"/>
              </w:rPr>
              <w:t xml:space="preserve"> в Извещении, на которую/</w:t>
            </w:r>
            <w:proofErr w:type="spellStart"/>
            <w:r w:rsidRPr="007C2266">
              <w:rPr>
                <w:rFonts w:ascii="Times New Roman" w:hAnsi="Times New Roman" w:cs="Times New Roman"/>
                <w:sz w:val="24"/>
                <w:szCs w:val="24"/>
              </w:rPr>
              <w:t>ые</w:t>
            </w:r>
            <w:proofErr w:type="spellEnd"/>
            <w:r w:rsidRPr="007C2266">
              <w:rPr>
                <w:rFonts w:ascii="Times New Roman" w:hAnsi="Times New Roman" w:cs="Times New Roman"/>
                <w:sz w:val="24"/>
                <w:szCs w:val="24"/>
              </w:rPr>
              <w:t xml:space="preserve"> в рамках Процедуры допускается подача отдельной Заявки. При этом Конкурентная Процедура/МЗЦ может включать один или несколько лотов (</w:t>
            </w:r>
            <w:proofErr w:type="spellStart"/>
            <w:r w:rsidRPr="007C2266">
              <w:rPr>
                <w:rFonts w:ascii="Times New Roman" w:hAnsi="Times New Roman" w:cs="Times New Roman"/>
                <w:sz w:val="24"/>
                <w:szCs w:val="24"/>
              </w:rPr>
              <w:t>многолотовая</w:t>
            </w:r>
            <w:proofErr w:type="spellEnd"/>
            <w:r w:rsidRPr="007C2266">
              <w:rPr>
                <w:rFonts w:ascii="Times New Roman" w:hAnsi="Times New Roman" w:cs="Times New Roman"/>
                <w:sz w:val="24"/>
                <w:szCs w:val="24"/>
              </w:rPr>
              <w:t xml:space="preserve"> Процедура).</w:t>
            </w:r>
          </w:p>
        </w:tc>
      </w:tr>
      <w:tr w:rsidR="0040279F" w:rsidRPr="007C2266" w14:paraId="1DD72DC4" w14:textId="77777777" w:rsidTr="00A51668">
        <w:tc>
          <w:tcPr>
            <w:cnfStyle w:val="001000000000" w:firstRow="0" w:lastRow="0" w:firstColumn="1" w:lastColumn="0" w:oddVBand="0" w:evenVBand="0" w:oddHBand="0" w:evenHBand="0" w:firstRowFirstColumn="0" w:firstRowLastColumn="0" w:lastRowFirstColumn="0" w:lastRowLastColumn="0"/>
            <w:tcW w:w="4673" w:type="dxa"/>
          </w:tcPr>
          <w:p w14:paraId="1F9C58F0" w14:textId="77777777" w:rsidR="0040279F" w:rsidRPr="007C2266" w:rsidRDefault="0040279F" w:rsidP="00A51668">
            <w:pPr>
              <w:tabs>
                <w:tab w:val="left" w:pos="851"/>
              </w:tabs>
              <w:ind w:right="110" w:firstLine="709"/>
              <w:jc w:val="both"/>
              <w:rPr>
                <w:rFonts w:ascii="Times New Roman" w:hAnsi="Times New Roman" w:cs="Times New Roman"/>
                <w:b w:val="0"/>
                <w:sz w:val="24"/>
                <w:szCs w:val="24"/>
              </w:rPr>
            </w:pPr>
            <w:r w:rsidRPr="007C2266">
              <w:rPr>
                <w:rFonts w:ascii="Times New Roman" w:hAnsi="Times New Roman" w:cs="Times New Roman"/>
                <w:sz w:val="24"/>
                <w:szCs w:val="24"/>
              </w:rPr>
              <w:t>Позиция</w:t>
            </w:r>
          </w:p>
        </w:tc>
        <w:tc>
          <w:tcPr>
            <w:tcW w:w="10490" w:type="dxa"/>
          </w:tcPr>
          <w:p w14:paraId="4C0CB060" w14:textId="77777777" w:rsidR="0040279F" w:rsidRPr="007C2266" w:rsidRDefault="0040279F" w:rsidP="00A51668">
            <w:pPr>
              <w:tabs>
                <w:tab w:val="left" w:pos="851"/>
              </w:tabs>
              <w:ind w:right="110"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2266">
              <w:rPr>
                <w:rFonts w:ascii="Times New Roman" w:hAnsi="Times New Roman" w:cs="Times New Roman"/>
                <w:sz w:val="24"/>
                <w:szCs w:val="24"/>
              </w:rPr>
              <w:t>Номенклатурная единица, выступающая объектом закупки обособленно или как составная часть лота или комбинированной закупки, обладающая уникальными для этой позиции характеристиками</w:t>
            </w:r>
            <w:r>
              <w:rPr>
                <w:rFonts w:ascii="Times New Roman" w:hAnsi="Times New Roman" w:cs="Times New Roman"/>
                <w:sz w:val="24"/>
                <w:szCs w:val="24"/>
              </w:rPr>
              <w:t>.</w:t>
            </w:r>
          </w:p>
        </w:tc>
      </w:tr>
      <w:tr w:rsidR="0040279F" w:rsidRPr="007C2266" w14:paraId="23517604" w14:textId="77777777" w:rsidTr="00A51668">
        <w:tc>
          <w:tcPr>
            <w:cnfStyle w:val="001000000000" w:firstRow="0" w:lastRow="0" w:firstColumn="1" w:lastColumn="0" w:oddVBand="0" w:evenVBand="0" w:oddHBand="0" w:evenHBand="0" w:firstRowFirstColumn="0" w:firstRowLastColumn="0" w:lastRowFirstColumn="0" w:lastRowLastColumn="0"/>
            <w:tcW w:w="4673" w:type="dxa"/>
          </w:tcPr>
          <w:p w14:paraId="63037857" w14:textId="77777777" w:rsidR="0040279F" w:rsidRPr="007C2266" w:rsidRDefault="0040279F" w:rsidP="00A51668">
            <w:pPr>
              <w:tabs>
                <w:tab w:val="left" w:pos="851"/>
              </w:tabs>
              <w:ind w:right="110" w:firstLine="709"/>
              <w:jc w:val="both"/>
              <w:rPr>
                <w:rFonts w:ascii="Times New Roman" w:hAnsi="Times New Roman" w:cs="Times New Roman"/>
                <w:b w:val="0"/>
                <w:sz w:val="24"/>
                <w:szCs w:val="24"/>
              </w:rPr>
            </w:pPr>
            <w:r w:rsidRPr="007C2266">
              <w:rPr>
                <w:rFonts w:ascii="Times New Roman" w:hAnsi="Times New Roman" w:cs="Times New Roman"/>
                <w:sz w:val="24"/>
                <w:szCs w:val="24"/>
              </w:rPr>
              <w:t>Уровень Сервиса</w:t>
            </w:r>
          </w:p>
        </w:tc>
        <w:tc>
          <w:tcPr>
            <w:tcW w:w="10490" w:type="dxa"/>
          </w:tcPr>
          <w:p w14:paraId="172C8E08" w14:textId="77777777" w:rsidR="0040279F" w:rsidRPr="007C2266" w:rsidRDefault="0040279F" w:rsidP="00A51668">
            <w:pPr>
              <w:tabs>
                <w:tab w:val="left" w:pos="851"/>
              </w:tabs>
              <w:ind w:right="110"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К</w:t>
            </w:r>
            <w:r w:rsidRPr="007C2266">
              <w:rPr>
                <w:rFonts w:ascii="Times New Roman" w:hAnsi="Times New Roman" w:cs="Times New Roman"/>
                <w:sz w:val="24"/>
                <w:szCs w:val="24"/>
              </w:rPr>
              <w:t xml:space="preserve">оэффициент </w:t>
            </w:r>
            <w:r>
              <w:rPr>
                <w:rFonts w:ascii="Times New Roman" w:hAnsi="Times New Roman" w:cs="Times New Roman"/>
                <w:sz w:val="24"/>
                <w:szCs w:val="24"/>
              </w:rPr>
              <w:t xml:space="preserve">надлежащего исполнения условий по </w:t>
            </w:r>
            <w:r w:rsidRPr="007C2266">
              <w:rPr>
                <w:rFonts w:ascii="Times New Roman" w:hAnsi="Times New Roman" w:cs="Times New Roman"/>
                <w:sz w:val="24"/>
                <w:szCs w:val="24"/>
              </w:rPr>
              <w:t>доставк</w:t>
            </w:r>
            <w:r>
              <w:rPr>
                <w:rFonts w:ascii="Times New Roman" w:hAnsi="Times New Roman" w:cs="Times New Roman"/>
                <w:sz w:val="24"/>
                <w:szCs w:val="24"/>
              </w:rPr>
              <w:t>е</w:t>
            </w:r>
            <w:r w:rsidRPr="007C2266">
              <w:rPr>
                <w:rFonts w:ascii="Times New Roman" w:hAnsi="Times New Roman" w:cs="Times New Roman"/>
                <w:sz w:val="24"/>
                <w:szCs w:val="24"/>
              </w:rPr>
              <w:t xml:space="preserve"> товара Участником Процедуры на объекты Организатора по действующему </w:t>
            </w:r>
            <w:r>
              <w:rPr>
                <w:rFonts w:ascii="Times New Roman" w:hAnsi="Times New Roman" w:cs="Times New Roman"/>
                <w:sz w:val="24"/>
                <w:szCs w:val="24"/>
              </w:rPr>
              <w:t>Д</w:t>
            </w:r>
            <w:r w:rsidRPr="007C2266">
              <w:rPr>
                <w:rFonts w:ascii="Times New Roman" w:hAnsi="Times New Roman" w:cs="Times New Roman"/>
                <w:sz w:val="24"/>
                <w:szCs w:val="24"/>
              </w:rPr>
              <w:t xml:space="preserve">оговору поставки. Определяется </w:t>
            </w:r>
            <w:r>
              <w:rPr>
                <w:rFonts w:ascii="Times New Roman" w:hAnsi="Times New Roman" w:cs="Times New Roman"/>
                <w:sz w:val="24"/>
                <w:szCs w:val="24"/>
              </w:rPr>
              <w:t>за</w:t>
            </w:r>
            <w:r w:rsidRPr="007C2266">
              <w:rPr>
                <w:rFonts w:ascii="Times New Roman" w:hAnsi="Times New Roman" w:cs="Times New Roman"/>
                <w:sz w:val="24"/>
                <w:szCs w:val="24"/>
              </w:rPr>
              <w:t xml:space="preserve"> отчетный период как отношение количества </w:t>
            </w:r>
            <w:r>
              <w:rPr>
                <w:rFonts w:ascii="Times New Roman" w:hAnsi="Times New Roman" w:cs="Times New Roman"/>
                <w:sz w:val="24"/>
                <w:szCs w:val="24"/>
              </w:rPr>
              <w:t xml:space="preserve">своевременно </w:t>
            </w:r>
            <w:r w:rsidRPr="007C2266">
              <w:rPr>
                <w:rFonts w:ascii="Times New Roman" w:hAnsi="Times New Roman" w:cs="Times New Roman"/>
                <w:sz w:val="24"/>
                <w:szCs w:val="24"/>
              </w:rPr>
              <w:t>поставленного Участником качественного товара к общему</w:t>
            </w:r>
            <w:r>
              <w:rPr>
                <w:rFonts w:ascii="Times New Roman" w:hAnsi="Times New Roman" w:cs="Times New Roman"/>
                <w:sz w:val="24"/>
                <w:szCs w:val="24"/>
              </w:rPr>
              <w:t xml:space="preserve"> количеству заказанного товара.</w:t>
            </w:r>
          </w:p>
        </w:tc>
      </w:tr>
    </w:tbl>
    <w:p w14:paraId="07293845" w14:textId="77777777" w:rsidR="0040279F" w:rsidRDefault="0040279F" w:rsidP="0040279F">
      <w:pPr>
        <w:pStyle w:val="2"/>
        <w:ind w:firstLine="709"/>
      </w:pPr>
    </w:p>
    <w:p w14:paraId="5360671D" w14:textId="77777777" w:rsidR="0040279F" w:rsidRDefault="0040279F" w:rsidP="0040279F"/>
    <w:p w14:paraId="34609848" w14:textId="77777777" w:rsidR="0040279F" w:rsidRDefault="0040279F" w:rsidP="0040279F"/>
    <w:p w14:paraId="78BEC656" w14:textId="77777777" w:rsidR="0040279F" w:rsidRDefault="0040279F" w:rsidP="0040279F"/>
    <w:p w14:paraId="49CBDCAF" w14:textId="77777777" w:rsidR="0040279F" w:rsidRDefault="0040279F" w:rsidP="0040279F"/>
    <w:p w14:paraId="2CDE00C3" w14:textId="77777777" w:rsidR="0040279F" w:rsidRDefault="0040279F" w:rsidP="0040279F"/>
    <w:p w14:paraId="5BD014DA" w14:textId="77777777" w:rsidR="0040279F" w:rsidRPr="00287D45" w:rsidRDefault="0040279F" w:rsidP="0040279F"/>
    <w:p w14:paraId="58BCCB22" w14:textId="020BEC8F" w:rsidR="0040279F" w:rsidRDefault="0040279F" w:rsidP="0040279F">
      <w:pPr>
        <w:pStyle w:val="2"/>
        <w:ind w:firstLine="709"/>
      </w:pPr>
      <w:bookmarkStart w:id="21" w:name="_Toc89933701"/>
      <w:r>
        <w:lastRenderedPageBreak/>
        <w:t xml:space="preserve">1.2. </w:t>
      </w:r>
      <w:r w:rsidRPr="009C5234">
        <w:t>Сокращения</w:t>
      </w:r>
      <w:bookmarkEnd w:id="21"/>
      <w:r w:rsidR="006F75D0">
        <w:t>.</w:t>
      </w:r>
    </w:p>
    <w:p w14:paraId="1765E6AD" w14:textId="77777777" w:rsidR="006F75D0" w:rsidRPr="006F75D0" w:rsidRDefault="006F75D0" w:rsidP="006F75D0"/>
    <w:tbl>
      <w:tblPr>
        <w:tblStyle w:val="-1"/>
        <w:tblW w:w="15163" w:type="dxa"/>
        <w:tblLook w:val="04A0" w:firstRow="1" w:lastRow="0" w:firstColumn="1" w:lastColumn="0" w:noHBand="0" w:noVBand="1"/>
      </w:tblPr>
      <w:tblGrid>
        <w:gridCol w:w="7280"/>
        <w:gridCol w:w="7883"/>
      </w:tblGrid>
      <w:tr w:rsidR="0040279F" w:rsidRPr="007C2266" w14:paraId="09AFF675" w14:textId="77777777" w:rsidTr="00A51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0" w:type="dxa"/>
            <w:shd w:val="clear" w:color="auto" w:fill="AEAAAA" w:themeFill="background2" w:themeFillShade="BF"/>
          </w:tcPr>
          <w:p w14:paraId="5DC9AC52" w14:textId="77777777" w:rsidR="0040279F" w:rsidRPr="007C2266" w:rsidRDefault="0040279F" w:rsidP="00A51668">
            <w:pPr>
              <w:tabs>
                <w:tab w:val="left" w:pos="851"/>
              </w:tabs>
              <w:ind w:right="110" w:firstLine="709"/>
              <w:jc w:val="both"/>
              <w:rPr>
                <w:rFonts w:ascii="Times New Roman" w:hAnsi="Times New Roman" w:cs="Times New Roman"/>
                <w:b w:val="0"/>
                <w:sz w:val="24"/>
                <w:szCs w:val="24"/>
              </w:rPr>
            </w:pPr>
            <w:r w:rsidRPr="007C2266">
              <w:rPr>
                <w:rFonts w:ascii="Times New Roman" w:hAnsi="Times New Roman" w:cs="Times New Roman"/>
                <w:b w:val="0"/>
                <w:sz w:val="24"/>
                <w:szCs w:val="24"/>
              </w:rPr>
              <w:t>Сокращение</w:t>
            </w:r>
          </w:p>
        </w:tc>
        <w:tc>
          <w:tcPr>
            <w:tcW w:w="7883" w:type="dxa"/>
            <w:shd w:val="clear" w:color="auto" w:fill="AEAAAA" w:themeFill="background2" w:themeFillShade="BF"/>
          </w:tcPr>
          <w:p w14:paraId="1CE49EE2" w14:textId="77777777" w:rsidR="0040279F" w:rsidRPr="007C2266" w:rsidRDefault="0040279F" w:rsidP="00A51668">
            <w:pPr>
              <w:tabs>
                <w:tab w:val="left" w:pos="851"/>
              </w:tabs>
              <w:ind w:right="110" w:firstLine="709"/>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C2266">
              <w:rPr>
                <w:rFonts w:ascii="Times New Roman" w:hAnsi="Times New Roman" w:cs="Times New Roman"/>
                <w:b w:val="0"/>
                <w:sz w:val="24"/>
                <w:szCs w:val="24"/>
              </w:rPr>
              <w:t>Расшифровка</w:t>
            </w:r>
          </w:p>
        </w:tc>
      </w:tr>
      <w:tr w:rsidR="0040279F" w:rsidRPr="007C2266" w14:paraId="4D8BFE73" w14:textId="77777777" w:rsidTr="00A51668">
        <w:tc>
          <w:tcPr>
            <w:cnfStyle w:val="001000000000" w:firstRow="0" w:lastRow="0" w:firstColumn="1" w:lastColumn="0" w:oddVBand="0" w:evenVBand="0" w:oddHBand="0" w:evenHBand="0" w:firstRowFirstColumn="0" w:firstRowLastColumn="0" w:lastRowFirstColumn="0" w:lastRowLastColumn="0"/>
            <w:tcW w:w="7280" w:type="dxa"/>
          </w:tcPr>
          <w:p w14:paraId="3E8E9C61" w14:textId="77777777" w:rsidR="0040279F" w:rsidRPr="007C2266" w:rsidRDefault="0040279F" w:rsidP="00A51668">
            <w:pPr>
              <w:tabs>
                <w:tab w:val="left" w:pos="851"/>
              </w:tabs>
              <w:ind w:right="110" w:firstLine="709"/>
              <w:jc w:val="both"/>
              <w:rPr>
                <w:rFonts w:ascii="Times New Roman" w:hAnsi="Times New Roman" w:cs="Times New Roman"/>
                <w:sz w:val="24"/>
                <w:szCs w:val="24"/>
              </w:rPr>
            </w:pPr>
            <w:r w:rsidRPr="007C2266">
              <w:rPr>
                <w:rFonts w:ascii="Times New Roman" w:hAnsi="Times New Roman" w:cs="Times New Roman"/>
                <w:sz w:val="24"/>
                <w:szCs w:val="24"/>
              </w:rPr>
              <w:t>ЭТП</w:t>
            </w:r>
          </w:p>
        </w:tc>
        <w:tc>
          <w:tcPr>
            <w:tcW w:w="7883" w:type="dxa"/>
          </w:tcPr>
          <w:p w14:paraId="0011FFB9" w14:textId="77777777" w:rsidR="0040279F" w:rsidRPr="007C2266" w:rsidRDefault="0040279F" w:rsidP="00A51668">
            <w:pPr>
              <w:tabs>
                <w:tab w:val="left" w:pos="851"/>
              </w:tabs>
              <w:ind w:right="110"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2266">
              <w:rPr>
                <w:rFonts w:ascii="Times New Roman" w:hAnsi="Times New Roman" w:cs="Times New Roman"/>
                <w:sz w:val="24"/>
                <w:szCs w:val="24"/>
              </w:rPr>
              <w:t>Электронная торговая площадка</w:t>
            </w:r>
          </w:p>
        </w:tc>
      </w:tr>
      <w:tr w:rsidR="0040279F" w:rsidRPr="007C2266" w14:paraId="72E25BD7" w14:textId="77777777" w:rsidTr="00A51668">
        <w:tc>
          <w:tcPr>
            <w:cnfStyle w:val="001000000000" w:firstRow="0" w:lastRow="0" w:firstColumn="1" w:lastColumn="0" w:oddVBand="0" w:evenVBand="0" w:oddHBand="0" w:evenHBand="0" w:firstRowFirstColumn="0" w:firstRowLastColumn="0" w:lastRowFirstColumn="0" w:lastRowLastColumn="0"/>
            <w:tcW w:w="7280" w:type="dxa"/>
          </w:tcPr>
          <w:p w14:paraId="0EAD5BFF" w14:textId="77777777" w:rsidR="0040279F" w:rsidRPr="007C2266" w:rsidRDefault="0040279F" w:rsidP="00A51668">
            <w:pPr>
              <w:tabs>
                <w:tab w:val="left" w:pos="851"/>
              </w:tabs>
              <w:ind w:right="110" w:firstLine="709"/>
              <w:jc w:val="both"/>
              <w:rPr>
                <w:rFonts w:ascii="Times New Roman" w:hAnsi="Times New Roman" w:cs="Times New Roman"/>
                <w:b w:val="0"/>
                <w:sz w:val="24"/>
                <w:szCs w:val="24"/>
              </w:rPr>
            </w:pPr>
            <w:r w:rsidRPr="007C2266">
              <w:rPr>
                <w:rFonts w:ascii="Times New Roman" w:hAnsi="Times New Roman" w:cs="Times New Roman"/>
                <w:sz w:val="24"/>
                <w:szCs w:val="24"/>
              </w:rPr>
              <w:t>ИФНС</w:t>
            </w:r>
          </w:p>
        </w:tc>
        <w:tc>
          <w:tcPr>
            <w:tcW w:w="7883" w:type="dxa"/>
          </w:tcPr>
          <w:p w14:paraId="2BAEFB10" w14:textId="77777777" w:rsidR="0040279F" w:rsidRPr="007C2266" w:rsidRDefault="0040279F" w:rsidP="00A51668">
            <w:pPr>
              <w:tabs>
                <w:tab w:val="left" w:pos="851"/>
              </w:tabs>
              <w:ind w:right="110"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C2266">
              <w:rPr>
                <w:rFonts w:ascii="Times New Roman" w:hAnsi="Times New Roman" w:cs="Times New Roman"/>
                <w:iCs/>
                <w:sz w:val="24"/>
                <w:szCs w:val="24"/>
              </w:rPr>
              <w:t>инспекция Федеральной налоговой службы</w:t>
            </w:r>
          </w:p>
        </w:tc>
      </w:tr>
      <w:tr w:rsidR="0040279F" w:rsidRPr="007C2266" w14:paraId="46E119EA" w14:textId="77777777" w:rsidTr="00A51668">
        <w:tc>
          <w:tcPr>
            <w:cnfStyle w:val="001000000000" w:firstRow="0" w:lastRow="0" w:firstColumn="1" w:lastColumn="0" w:oddVBand="0" w:evenVBand="0" w:oddHBand="0" w:evenHBand="0" w:firstRowFirstColumn="0" w:firstRowLastColumn="0" w:lastRowFirstColumn="0" w:lastRowLastColumn="0"/>
            <w:tcW w:w="7280" w:type="dxa"/>
          </w:tcPr>
          <w:p w14:paraId="70EA4ECC" w14:textId="77777777" w:rsidR="0040279F" w:rsidRPr="007C2266" w:rsidRDefault="0040279F" w:rsidP="00A51668">
            <w:pPr>
              <w:tabs>
                <w:tab w:val="left" w:pos="851"/>
              </w:tabs>
              <w:ind w:right="110" w:firstLine="709"/>
              <w:jc w:val="both"/>
              <w:rPr>
                <w:rFonts w:ascii="Times New Roman" w:hAnsi="Times New Roman" w:cs="Times New Roman"/>
                <w:b w:val="0"/>
                <w:sz w:val="24"/>
                <w:szCs w:val="24"/>
              </w:rPr>
            </w:pPr>
            <w:r w:rsidRPr="007C2266">
              <w:rPr>
                <w:rFonts w:ascii="Times New Roman" w:hAnsi="Times New Roman" w:cs="Times New Roman"/>
                <w:sz w:val="24"/>
                <w:szCs w:val="24"/>
              </w:rPr>
              <w:t>ЕГРЮЛ</w:t>
            </w:r>
          </w:p>
        </w:tc>
        <w:tc>
          <w:tcPr>
            <w:tcW w:w="7883" w:type="dxa"/>
          </w:tcPr>
          <w:p w14:paraId="67DDE683" w14:textId="77777777" w:rsidR="0040279F" w:rsidRPr="007C2266" w:rsidRDefault="0040279F" w:rsidP="00A51668">
            <w:pPr>
              <w:tabs>
                <w:tab w:val="left" w:pos="851"/>
              </w:tabs>
              <w:ind w:right="110"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2266">
              <w:rPr>
                <w:rFonts w:ascii="Times New Roman" w:hAnsi="Times New Roman" w:cs="Times New Roman"/>
                <w:sz w:val="24"/>
                <w:szCs w:val="24"/>
              </w:rPr>
              <w:t>Единый государственный реестр юридических лиц</w:t>
            </w:r>
          </w:p>
        </w:tc>
      </w:tr>
      <w:tr w:rsidR="0040279F" w:rsidRPr="007C2266" w14:paraId="4B2F475B" w14:textId="77777777" w:rsidTr="00A51668">
        <w:tc>
          <w:tcPr>
            <w:cnfStyle w:val="001000000000" w:firstRow="0" w:lastRow="0" w:firstColumn="1" w:lastColumn="0" w:oddVBand="0" w:evenVBand="0" w:oddHBand="0" w:evenHBand="0" w:firstRowFirstColumn="0" w:firstRowLastColumn="0" w:lastRowFirstColumn="0" w:lastRowLastColumn="0"/>
            <w:tcW w:w="7280" w:type="dxa"/>
          </w:tcPr>
          <w:p w14:paraId="44ABF62E" w14:textId="77777777" w:rsidR="0040279F" w:rsidRPr="007C2266" w:rsidRDefault="0040279F" w:rsidP="00A51668">
            <w:pPr>
              <w:tabs>
                <w:tab w:val="left" w:pos="851"/>
              </w:tabs>
              <w:ind w:right="110" w:firstLine="709"/>
              <w:jc w:val="both"/>
              <w:rPr>
                <w:rFonts w:ascii="Times New Roman" w:hAnsi="Times New Roman" w:cs="Times New Roman"/>
                <w:sz w:val="24"/>
                <w:szCs w:val="24"/>
              </w:rPr>
            </w:pPr>
            <w:r w:rsidRPr="007C2266">
              <w:rPr>
                <w:rFonts w:ascii="Times New Roman" w:hAnsi="Times New Roman" w:cs="Times New Roman"/>
                <w:sz w:val="24"/>
                <w:szCs w:val="24"/>
              </w:rPr>
              <w:t>МЗЦ</w:t>
            </w:r>
          </w:p>
        </w:tc>
        <w:tc>
          <w:tcPr>
            <w:tcW w:w="7883" w:type="dxa"/>
          </w:tcPr>
          <w:p w14:paraId="14102A31" w14:textId="77777777" w:rsidR="0040279F" w:rsidRPr="007C2266" w:rsidRDefault="0040279F" w:rsidP="00A51668">
            <w:pPr>
              <w:tabs>
                <w:tab w:val="left" w:pos="851"/>
              </w:tabs>
              <w:ind w:right="110"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2266">
              <w:rPr>
                <w:rFonts w:ascii="Times New Roman" w:hAnsi="Times New Roman" w:cs="Times New Roman"/>
                <w:sz w:val="24"/>
                <w:szCs w:val="24"/>
              </w:rPr>
              <w:t>Мониторинг закупочных цен</w:t>
            </w:r>
          </w:p>
        </w:tc>
      </w:tr>
      <w:tr w:rsidR="0040279F" w:rsidRPr="007C2266" w14:paraId="4371761E" w14:textId="77777777" w:rsidTr="00A51668">
        <w:tc>
          <w:tcPr>
            <w:cnfStyle w:val="001000000000" w:firstRow="0" w:lastRow="0" w:firstColumn="1" w:lastColumn="0" w:oddVBand="0" w:evenVBand="0" w:oddHBand="0" w:evenHBand="0" w:firstRowFirstColumn="0" w:firstRowLastColumn="0" w:lastRowFirstColumn="0" w:lastRowLastColumn="0"/>
            <w:tcW w:w="7280" w:type="dxa"/>
          </w:tcPr>
          <w:p w14:paraId="6FD158AE" w14:textId="77777777" w:rsidR="0040279F" w:rsidRPr="007C2266" w:rsidRDefault="0040279F" w:rsidP="00A51668">
            <w:pPr>
              <w:tabs>
                <w:tab w:val="left" w:pos="851"/>
              </w:tabs>
              <w:ind w:right="110" w:firstLine="709"/>
              <w:jc w:val="both"/>
              <w:rPr>
                <w:rFonts w:ascii="Times New Roman" w:hAnsi="Times New Roman" w:cs="Times New Roman"/>
                <w:sz w:val="24"/>
                <w:szCs w:val="24"/>
              </w:rPr>
            </w:pPr>
            <w:r w:rsidRPr="007C2266">
              <w:rPr>
                <w:rFonts w:ascii="Times New Roman" w:hAnsi="Times New Roman" w:cs="Times New Roman"/>
                <w:sz w:val="24"/>
                <w:szCs w:val="24"/>
              </w:rPr>
              <w:t xml:space="preserve">КП </w:t>
            </w:r>
          </w:p>
        </w:tc>
        <w:tc>
          <w:tcPr>
            <w:tcW w:w="7883" w:type="dxa"/>
          </w:tcPr>
          <w:p w14:paraId="4D43F742" w14:textId="77777777" w:rsidR="0040279F" w:rsidRPr="007C2266" w:rsidRDefault="0040279F" w:rsidP="00A51668">
            <w:pPr>
              <w:tabs>
                <w:tab w:val="left" w:pos="851"/>
              </w:tabs>
              <w:ind w:right="110"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2266">
              <w:rPr>
                <w:rFonts w:ascii="Times New Roman" w:hAnsi="Times New Roman" w:cs="Times New Roman"/>
                <w:sz w:val="24"/>
                <w:szCs w:val="24"/>
              </w:rPr>
              <w:t>Коммерческое предложение</w:t>
            </w:r>
          </w:p>
        </w:tc>
      </w:tr>
      <w:tr w:rsidR="0040279F" w:rsidRPr="007C2266" w14:paraId="374F9875" w14:textId="77777777" w:rsidTr="00A51668">
        <w:tc>
          <w:tcPr>
            <w:cnfStyle w:val="001000000000" w:firstRow="0" w:lastRow="0" w:firstColumn="1" w:lastColumn="0" w:oddVBand="0" w:evenVBand="0" w:oddHBand="0" w:evenHBand="0" w:firstRowFirstColumn="0" w:firstRowLastColumn="0" w:lastRowFirstColumn="0" w:lastRowLastColumn="0"/>
            <w:tcW w:w="7280" w:type="dxa"/>
          </w:tcPr>
          <w:p w14:paraId="72CD4040" w14:textId="77777777" w:rsidR="0040279F" w:rsidRPr="007C2266" w:rsidRDefault="0040279F" w:rsidP="00A51668">
            <w:pPr>
              <w:tabs>
                <w:tab w:val="left" w:pos="851"/>
              </w:tabs>
              <w:ind w:right="110" w:firstLine="709"/>
              <w:jc w:val="both"/>
              <w:rPr>
                <w:rFonts w:ascii="Times New Roman" w:hAnsi="Times New Roman" w:cs="Times New Roman"/>
                <w:sz w:val="24"/>
                <w:szCs w:val="24"/>
              </w:rPr>
            </w:pPr>
            <w:r w:rsidRPr="007C2266">
              <w:rPr>
                <w:rFonts w:ascii="Times New Roman" w:hAnsi="Times New Roman" w:cs="Times New Roman"/>
                <w:sz w:val="24"/>
                <w:szCs w:val="24"/>
              </w:rPr>
              <w:t>ИНН</w:t>
            </w:r>
          </w:p>
        </w:tc>
        <w:tc>
          <w:tcPr>
            <w:tcW w:w="7883" w:type="dxa"/>
          </w:tcPr>
          <w:p w14:paraId="4726D1E8" w14:textId="77777777" w:rsidR="0040279F" w:rsidRPr="007C2266" w:rsidRDefault="0040279F" w:rsidP="00A51668">
            <w:pPr>
              <w:tabs>
                <w:tab w:val="left" w:pos="851"/>
              </w:tabs>
              <w:ind w:right="110" w:firstLine="7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2266">
              <w:rPr>
                <w:rFonts w:ascii="Times New Roman" w:hAnsi="Times New Roman" w:cs="Times New Roman"/>
                <w:sz w:val="24"/>
                <w:szCs w:val="24"/>
              </w:rPr>
              <w:t>Идентификационный номер налогоплательщика</w:t>
            </w:r>
          </w:p>
        </w:tc>
      </w:tr>
    </w:tbl>
    <w:p w14:paraId="03989EEB"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bookmarkStart w:id="22" w:name="_Toc67413178"/>
    </w:p>
    <w:p w14:paraId="11154BC1"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7907EF4B"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40741BB0"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41570A20"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432C49A3"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1511CE28"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671E8322"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1899AECF"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5AD3ED8D"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0F4D1676"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1B637759"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51E659F0"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0D152668"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7F6F0B91"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621BA4D2"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598F02E6"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5E6F1FFF"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682B6FCC" w14:textId="48710E5C"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3440AE06" w14:textId="3060E469" w:rsidR="009B48C2" w:rsidRDefault="009B48C2"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10276DE2" w14:textId="77777777" w:rsidR="009B48C2" w:rsidRDefault="009B48C2"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656CD01B" w14:textId="77777777" w:rsidR="0040279F" w:rsidRDefault="0040279F" w:rsidP="0040279F">
      <w:pPr>
        <w:pStyle w:val="a3"/>
        <w:tabs>
          <w:tab w:val="left" w:pos="851"/>
        </w:tabs>
        <w:spacing w:after="0" w:line="276" w:lineRule="auto"/>
        <w:ind w:left="0" w:right="-31" w:firstLine="709"/>
        <w:jc w:val="both"/>
        <w:outlineLvl w:val="0"/>
        <w:rPr>
          <w:rFonts w:ascii="Times New Roman" w:hAnsi="Times New Roman" w:cs="Times New Roman"/>
          <w:b/>
          <w:sz w:val="24"/>
          <w:szCs w:val="24"/>
        </w:rPr>
      </w:pPr>
    </w:p>
    <w:p w14:paraId="1A788456" w14:textId="0C1320BF" w:rsidR="0040279F" w:rsidRDefault="0040279F" w:rsidP="0040279F">
      <w:pPr>
        <w:pStyle w:val="1"/>
        <w:ind w:firstLine="709"/>
      </w:pPr>
      <w:bookmarkStart w:id="23" w:name="_Toc89933702"/>
      <w:r w:rsidRPr="009C5234">
        <w:lastRenderedPageBreak/>
        <w:t xml:space="preserve">2. </w:t>
      </w:r>
      <w:r>
        <w:t>Ц</w:t>
      </w:r>
      <w:r w:rsidRPr="00EC66EC">
        <w:t>ели регулирования и сфера применения настоящего Регламента</w:t>
      </w:r>
      <w:bookmarkEnd w:id="22"/>
      <w:r w:rsidRPr="00EC66EC">
        <w:t>.</w:t>
      </w:r>
      <w:bookmarkEnd w:id="23"/>
    </w:p>
    <w:p w14:paraId="54DC0179" w14:textId="77777777" w:rsidR="009B48C2" w:rsidRPr="009B48C2" w:rsidRDefault="009B48C2" w:rsidP="009B48C2"/>
    <w:p w14:paraId="1C7999A2" w14:textId="77777777" w:rsidR="0040279F" w:rsidRPr="00EC66EC" w:rsidRDefault="0040279F" w:rsidP="0040279F">
      <w:pPr>
        <w:spacing w:after="0" w:line="276" w:lineRule="auto"/>
        <w:ind w:right="-31" w:firstLine="709"/>
        <w:jc w:val="both"/>
        <w:rPr>
          <w:rFonts w:ascii="Times New Roman" w:hAnsi="Times New Roman" w:cs="Times New Roman"/>
          <w:b/>
          <w:sz w:val="24"/>
          <w:szCs w:val="24"/>
        </w:rPr>
      </w:pPr>
      <w:r w:rsidRPr="00EC66EC">
        <w:rPr>
          <w:rFonts w:ascii="Times New Roman" w:hAnsi="Times New Roman" w:cs="Times New Roman"/>
          <w:sz w:val="24"/>
          <w:szCs w:val="24"/>
        </w:rPr>
        <w:t xml:space="preserve">2.1. При осуществлении Процедур Организатор руководствуется </w:t>
      </w:r>
      <w:hyperlink r:id="rId7" w:history="1">
        <w:r w:rsidRPr="00EC66EC">
          <w:rPr>
            <w:rFonts w:ascii="Times New Roman" w:hAnsi="Times New Roman" w:cs="Times New Roman"/>
            <w:sz w:val="24"/>
            <w:szCs w:val="24"/>
          </w:rPr>
          <w:t>Конституцией</w:t>
        </w:r>
      </w:hyperlink>
      <w:r w:rsidRPr="00EC66EC">
        <w:rPr>
          <w:rFonts w:ascii="Times New Roman" w:hAnsi="Times New Roman" w:cs="Times New Roman"/>
          <w:sz w:val="24"/>
          <w:szCs w:val="24"/>
        </w:rPr>
        <w:t xml:space="preserve"> РФ, Гражданским </w:t>
      </w:r>
      <w:hyperlink r:id="rId8" w:history="1">
        <w:r w:rsidRPr="00EC66EC">
          <w:rPr>
            <w:rFonts w:ascii="Times New Roman" w:hAnsi="Times New Roman" w:cs="Times New Roman"/>
            <w:sz w:val="24"/>
            <w:szCs w:val="24"/>
          </w:rPr>
          <w:t>кодексом</w:t>
        </w:r>
      </w:hyperlink>
      <w:r w:rsidRPr="00EC66EC">
        <w:rPr>
          <w:rFonts w:ascii="Times New Roman" w:hAnsi="Times New Roman" w:cs="Times New Roman"/>
          <w:sz w:val="24"/>
          <w:szCs w:val="24"/>
        </w:rPr>
        <w:t xml:space="preserve"> РФ, Федеральным </w:t>
      </w:r>
      <w:hyperlink r:id="rId9" w:history="1">
        <w:r w:rsidRPr="00EC66EC">
          <w:rPr>
            <w:rFonts w:ascii="Times New Roman" w:hAnsi="Times New Roman" w:cs="Times New Roman"/>
            <w:sz w:val="24"/>
            <w:szCs w:val="24"/>
          </w:rPr>
          <w:t>законом</w:t>
        </w:r>
      </w:hyperlink>
      <w:r w:rsidRPr="00EC66EC">
        <w:rPr>
          <w:rFonts w:ascii="Times New Roman" w:hAnsi="Times New Roman" w:cs="Times New Roman"/>
          <w:sz w:val="24"/>
          <w:szCs w:val="24"/>
        </w:rPr>
        <w:t xml:space="preserve"> от 26.07.2006 № 135-ФЗ «О защите конкуренции», Федеральным законом от 28.12.2009 № 381 ФЗ «Об основах государственного регулирования торговой деятельности в Российской Федерации» и иными нормативными правовыми актами РФ, настоящим Регламентом.</w:t>
      </w:r>
    </w:p>
    <w:p w14:paraId="00078CC9" w14:textId="77777777" w:rsidR="0040279F" w:rsidRPr="008D2448" w:rsidRDefault="0040279F" w:rsidP="0040279F">
      <w:pPr>
        <w:pStyle w:val="a3"/>
        <w:tabs>
          <w:tab w:val="left" w:pos="851"/>
        </w:tabs>
        <w:spacing w:after="0" w:line="276" w:lineRule="auto"/>
        <w:ind w:left="0" w:right="-31" w:firstLine="709"/>
        <w:jc w:val="both"/>
        <w:rPr>
          <w:rFonts w:ascii="Times New Roman" w:hAnsi="Times New Roman" w:cs="Times New Roman"/>
          <w:b/>
          <w:sz w:val="24"/>
          <w:szCs w:val="24"/>
        </w:rPr>
      </w:pPr>
      <w:r w:rsidRPr="009C5234">
        <w:rPr>
          <w:rFonts w:ascii="Times New Roman" w:hAnsi="Times New Roman" w:cs="Times New Roman"/>
          <w:sz w:val="24"/>
          <w:szCs w:val="24"/>
        </w:rPr>
        <w:t xml:space="preserve">2.2. </w:t>
      </w:r>
      <w:r w:rsidRPr="008D2448">
        <w:rPr>
          <w:rFonts w:ascii="Times New Roman" w:hAnsi="Times New Roman" w:cs="Times New Roman"/>
          <w:sz w:val="24"/>
          <w:szCs w:val="24"/>
        </w:rPr>
        <w:t xml:space="preserve">Целями регулирования настоящего Регламента о закупке товаров АО «Тандер» (далее – Регламент) являются создание условий для своевременного и полного удовлетворения потребностей АО «Тандер» в товарах </w:t>
      </w:r>
      <w:r w:rsidRPr="008D2448">
        <w:rPr>
          <w:rFonts w:ascii="Times New Roman" w:hAnsi="Times New Roman" w:cs="Times New Roman"/>
          <w:color w:val="000000" w:themeColor="text1"/>
          <w:sz w:val="24"/>
          <w:szCs w:val="24"/>
        </w:rPr>
        <w:t>для</w:t>
      </w:r>
      <w:r w:rsidRPr="008D2448">
        <w:rPr>
          <w:rFonts w:ascii="Times New Roman" w:hAnsi="Times New Roman" w:cs="Times New Roman"/>
          <w:sz w:val="24"/>
          <w:szCs w:val="24"/>
        </w:rPr>
        <w:t xml:space="preserve"> целей коммерческого использования с необходимыми показателями цены, качества и надёжности, развитие добросовестной конкуренции, обеспечение гласности и прозрачности Процедуры, предотвращение коррупции и других злоупотреблений в сфере таких закупок в части, касающейся:</w:t>
      </w:r>
    </w:p>
    <w:p w14:paraId="3CB09F96" w14:textId="77777777" w:rsidR="0040279F" w:rsidRPr="008D2448" w:rsidRDefault="0040279F" w:rsidP="0040279F">
      <w:pPr>
        <w:tabs>
          <w:tab w:val="left" w:pos="851"/>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а) планирования закупок товаров;</w:t>
      </w:r>
    </w:p>
    <w:p w14:paraId="5EE7098B" w14:textId="77777777" w:rsidR="0040279F" w:rsidRPr="008D2448" w:rsidRDefault="0040279F" w:rsidP="0040279F">
      <w:pPr>
        <w:tabs>
          <w:tab w:val="left" w:pos="851"/>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б) определения среднерыночной цены товара;</w:t>
      </w:r>
    </w:p>
    <w:p w14:paraId="60660EFB" w14:textId="77777777" w:rsidR="0040279F" w:rsidRPr="008D2448" w:rsidRDefault="0040279F" w:rsidP="0040279F">
      <w:pPr>
        <w:tabs>
          <w:tab w:val="left" w:pos="851"/>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в) определения основных принципов и критериев выбора победителей Процедур;</w:t>
      </w:r>
    </w:p>
    <w:p w14:paraId="4659AC31" w14:textId="77777777" w:rsidR="0040279F" w:rsidRPr="008D2448" w:rsidRDefault="0040279F" w:rsidP="0040279F">
      <w:pPr>
        <w:tabs>
          <w:tab w:val="left" w:pos="851"/>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г) поставки товаров в соответствии с настоящим Регламентом и действующим Договором поставки;</w:t>
      </w:r>
    </w:p>
    <w:p w14:paraId="792FBB0C" w14:textId="77777777" w:rsidR="0040279F" w:rsidRPr="008D2448" w:rsidRDefault="0040279F" w:rsidP="0040279F">
      <w:pPr>
        <w:tabs>
          <w:tab w:val="left" w:pos="851"/>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д) особенностей исполнения Договоров поставки на условиях, установленных Документацией.</w:t>
      </w:r>
    </w:p>
    <w:p w14:paraId="3727C71A" w14:textId="0BD83F95" w:rsidR="0040279F" w:rsidRDefault="0040279F" w:rsidP="0040279F">
      <w:pPr>
        <w:pStyle w:val="1"/>
      </w:pPr>
      <w:bookmarkStart w:id="24" w:name="_Toc89933703"/>
      <w:r>
        <w:t>3. Участники Процедуры</w:t>
      </w:r>
      <w:bookmarkEnd w:id="24"/>
      <w:r w:rsidR="006F75D0">
        <w:t>.</w:t>
      </w:r>
    </w:p>
    <w:p w14:paraId="0357520D" w14:textId="77777777" w:rsidR="009B48C2" w:rsidRPr="009B48C2" w:rsidRDefault="009B48C2" w:rsidP="009B48C2"/>
    <w:p w14:paraId="0C0E0126" w14:textId="77777777" w:rsidR="0040279F" w:rsidRPr="00EC66EC" w:rsidRDefault="0040279F" w:rsidP="0040279F">
      <w:pPr>
        <w:pStyle w:val="2"/>
        <w:ind w:firstLine="709"/>
      </w:pPr>
      <w:bookmarkStart w:id="25" w:name="_Toc89933704"/>
      <w:r w:rsidRPr="00A7217B">
        <w:rPr>
          <w:rStyle w:val="20"/>
          <w:rFonts w:cs="Times New Roman"/>
          <w:szCs w:val="24"/>
        </w:rPr>
        <w:t>3.1. Регистрация участника в Системе</w:t>
      </w:r>
      <w:r w:rsidRPr="00EC66EC">
        <w:t>.</w:t>
      </w:r>
      <w:bookmarkEnd w:id="25"/>
      <w:r w:rsidRPr="00EC66EC">
        <w:t xml:space="preserve"> </w:t>
      </w:r>
    </w:p>
    <w:p w14:paraId="104EB3F9" w14:textId="77777777" w:rsidR="0040279F" w:rsidRPr="008D2448" w:rsidRDefault="0040279F" w:rsidP="0040279F">
      <w:pPr>
        <w:pStyle w:val="a3"/>
        <w:spacing w:after="0" w:line="276" w:lineRule="auto"/>
        <w:ind w:left="0" w:right="-31" w:firstLine="709"/>
        <w:jc w:val="both"/>
        <w:rPr>
          <w:rFonts w:ascii="Times New Roman" w:hAnsi="Times New Roman" w:cs="Times New Roman"/>
          <w:sz w:val="24"/>
          <w:szCs w:val="24"/>
        </w:rPr>
      </w:pPr>
      <w:r w:rsidRPr="009C5234">
        <w:rPr>
          <w:rFonts w:ascii="Times New Roman" w:hAnsi="Times New Roman" w:cs="Times New Roman"/>
          <w:sz w:val="24"/>
          <w:szCs w:val="24"/>
        </w:rPr>
        <w:t xml:space="preserve">3.1.1. </w:t>
      </w:r>
      <w:r w:rsidRPr="008D2448">
        <w:rPr>
          <w:rFonts w:ascii="Times New Roman" w:hAnsi="Times New Roman" w:cs="Times New Roman"/>
          <w:sz w:val="24"/>
          <w:szCs w:val="24"/>
        </w:rPr>
        <w:t>Регистрация участников в Системе возможна следующими способами:</w:t>
      </w:r>
    </w:p>
    <w:p w14:paraId="365B0E88" w14:textId="77777777" w:rsidR="0040279F" w:rsidRPr="008D2448" w:rsidRDefault="0040279F" w:rsidP="0040279F">
      <w:pPr>
        <w:pStyle w:val="a3"/>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прохождении процедуры регистрации для новых пользователей</w:t>
      </w:r>
    </w:p>
    <w:p w14:paraId="5E493E49" w14:textId="2CAC1B20" w:rsidR="0040279F" w:rsidRDefault="0040279F" w:rsidP="0040279F">
      <w:pPr>
        <w:pStyle w:val="a3"/>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подтверждение данных действующего поставщика при передаче данных Поставщика из внутренней информационной системы.</w:t>
      </w:r>
    </w:p>
    <w:p w14:paraId="61997357" w14:textId="77777777" w:rsidR="006F75D0" w:rsidRPr="008D2448" w:rsidRDefault="006F75D0" w:rsidP="0040279F">
      <w:pPr>
        <w:pStyle w:val="a3"/>
        <w:spacing w:after="0" w:line="276" w:lineRule="auto"/>
        <w:ind w:left="0" w:right="-31" w:firstLine="709"/>
        <w:jc w:val="both"/>
        <w:rPr>
          <w:rFonts w:ascii="Times New Roman" w:hAnsi="Times New Roman" w:cs="Times New Roman"/>
          <w:sz w:val="24"/>
          <w:szCs w:val="24"/>
        </w:rPr>
      </w:pPr>
    </w:p>
    <w:p w14:paraId="3AE77047" w14:textId="56EAACD7" w:rsidR="0040279F" w:rsidRDefault="0040279F" w:rsidP="0040279F">
      <w:pPr>
        <w:pStyle w:val="2"/>
        <w:spacing w:line="276" w:lineRule="auto"/>
        <w:ind w:right="-31" w:firstLine="709"/>
        <w:rPr>
          <w:rFonts w:eastAsia="Times New Roman" w:cs="Times New Roman"/>
          <w:szCs w:val="24"/>
          <w:lang w:eastAsia="ru-RU"/>
        </w:rPr>
      </w:pPr>
      <w:bookmarkStart w:id="26" w:name="_Toc89933705"/>
      <w:r w:rsidRPr="00EC66EC">
        <w:rPr>
          <w:rFonts w:cs="Times New Roman"/>
          <w:szCs w:val="24"/>
        </w:rPr>
        <w:t xml:space="preserve">3.2. Регистрации для новых пользователей, которые </w:t>
      </w:r>
      <w:r w:rsidRPr="00EC66EC">
        <w:rPr>
          <w:rFonts w:eastAsia="Times New Roman" w:cs="Times New Roman"/>
          <w:szCs w:val="24"/>
          <w:lang w:eastAsia="ru-RU"/>
        </w:rPr>
        <w:t>ранее не сотрудничали с АО «Тандер».</w:t>
      </w:r>
      <w:bookmarkEnd w:id="26"/>
    </w:p>
    <w:p w14:paraId="03F5A4F4" w14:textId="77777777" w:rsidR="006F75D0" w:rsidRPr="006F75D0" w:rsidRDefault="006F75D0" w:rsidP="006F75D0">
      <w:pPr>
        <w:rPr>
          <w:lang w:eastAsia="ru-RU"/>
        </w:rPr>
      </w:pPr>
    </w:p>
    <w:p w14:paraId="5BCB3400" w14:textId="77777777" w:rsidR="0040279F" w:rsidRPr="008D2448" w:rsidRDefault="0040279F" w:rsidP="0040279F">
      <w:pPr>
        <w:spacing w:after="0" w:line="276" w:lineRule="auto"/>
        <w:ind w:right="-31" w:firstLine="709"/>
        <w:jc w:val="both"/>
        <w:rPr>
          <w:rFonts w:ascii="Times New Roman" w:eastAsia="Times New Roman" w:hAnsi="Times New Roman" w:cs="Times New Roman"/>
          <w:sz w:val="24"/>
          <w:szCs w:val="24"/>
          <w:lang w:eastAsia="ru-RU"/>
        </w:rPr>
      </w:pPr>
      <w:r w:rsidRPr="009C5234">
        <w:rPr>
          <w:rFonts w:ascii="Times New Roman" w:eastAsia="Times New Roman" w:hAnsi="Times New Roman" w:cs="Times New Roman"/>
          <w:sz w:val="24"/>
          <w:szCs w:val="24"/>
          <w:lang w:eastAsia="ru-RU"/>
        </w:rPr>
        <w:t xml:space="preserve">3.2.1. </w:t>
      </w:r>
      <w:r w:rsidRPr="008D2448">
        <w:rPr>
          <w:rFonts w:ascii="Times New Roman" w:eastAsia="Times New Roman" w:hAnsi="Times New Roman" w:cs="Times New Roman"/>
          <w:sz w:val="24"/>
          <w:szCs w:val="24"/>
          <w:lang w:eastAsia="ru-RU"/>
        </w:rPr>
        <w:t xml:space="preserve">Потенциальный поставщик должен перейти на портал </w:t>
      </w:r>
      <w:r w:rsidRPr="008D2448">
        <w:rPr>
          <w:rFonts w:ascii="Times New Roman" w:eastAsia="Times New Roman" w:hAnsi="Times New Roman" w:cs="Times New Roman"/>
          <w:sz w:val="24"/>
          <w:szCs w:val="24"/>
          <w:lang w:val="en-US" w:eastAsia="ru-RU"/>
        </w:rPr>
        <w:t>s</w:t>
      </w:r>
      <w:r w:rsidRPr="008D2448">
        <w:rPr>
          <w:rFonts w:ascii="Times New Roman" w:eastAsia="Times New Roman" w:hAnsi="Times New Roman" w:cs="Times New Roman"/>
          <w:sz w:val="24"/>
          <w:szCs w:val="24"/>
          <w:lang w:eastAsia="ru-RU"/>
        </w:rPr>
        <w:t>rm.magnit.ru и заполнить обязательные поля:</w:t>
      </w:r>
    </w:p>
    <w:p w14:paraId="1D96C688" w14:textId="77777777" w:rsidR="0040279F" w:rsidRPr="008D2448" w:rsidRDefault="0040279F" w:rsidP="0040279F">
      <w:pPr>
        <w:pStyle w:val="a3"/>
        <w:spacing w:after="0" w:line="276" w:lineRule="auto"/>
        <w:ind w:left="0" w:right="-31" w:firstLine="709"/>
        <w:jc w:val="both"/>
        <w:rPr>
          <w:rFonts w:ascii="Times New Roman" w:eastAsia="Times New Roman" w:hAnsi="Times New Roman" w:cs="Times New Roman"/>
          <w:sz w:val="24"/>
          <w:szCs w:val="24"/>
          <w:lang w:eastAsia="ru-RU"/>
        </w:rPr>
      </w:pPr>
      <w:r w:rsidRPr="008D2448">
        <w:rPr>
          <w:rFonts w:ascii="Times New Roman" w:hAnsi="Times New Roman" w:cs="Times New Roman"/>
          <w:sz w:val="24"/>
          <w:szCs w:val="24"/>
        </w:rPr>
        <w:t xml:space="preserve">• </w:t>
      </w:r>
      <w:r w:rsidRPr="008D2448">
        <w:rPr>
          <w:rFonts w:ascii="Times New Roman" w:eastAsia="Times New Roman" w:hAnsi="Times New Roman" w:cs="Times New Roman"/>
          <w:sz w:val="24"/>
          <w:szCs w:val="24"/>
          <w:lang w:eastAsia="ru-RU"/>
        </w:rPr>
        <w:t>название поставщика;</w:t>
      </w:r>
    </w:p>
    <w:p w14:paraId="3C4B23C7" w14:textId="77777777" w:rsidR="0040279F" w:rsidRPr="008D2448" w:rsidRDefault="0040279F" w:rsidP="0040279F">
      <w:pPr>
        <w:pStyle w:val="a3"/>
        <w:spacing w:after="0" w:line="276" w:lineRule="auto"/>
        <w:ind w:left="0" w:right="-31" w:firstLine="709"/>
        <w:jc w:val="both"/>
        <w:rPr>
          <w:rFonts w:ascii="Times New Roman" w:eastAsia="Times New Roman" w:hAnsi="Times New Roman" w:cs="Times New Roman"/>
          <w:sz w:val="24"/>
          <w:szCs w:val="24"/>
          <w:lang w:eastAsia="ru-RU"/>
        </w:rPr>
      </w:pPr>
      <w:r w:rsidRPr="008D2448">
        <w:rPr>
          <w:rFonts w:ascii="Times New Roman" w:hAnsi="Times New Roman" w:cs="Times New Roman"/>
          <w:sz w:val="24"/>
          <w:szCs w:val="24"/>
        </w:rPr>
        <w:t xml:space="preserve">• </w:t>
      </w:r>
      <w:r w:rsidRPr="008D2448">
        <w:rPr>
          <w:rFonts w:ascii="Times New Roman" w:eastAsia="Times New Roman" w:hAnsi="Times New Roman" w:cs="Times New Roman"/>
          <w:sz w:val="24"/>
          <w:szCs w:val="24"/>
          <w:lang w:eastAsia="ru-RU"/>
        </w:rPr>
        <w:t>организационно-правовая форма;</w:t>
      </w:r>
    </w:p>
    <w:p w14:paraId="29A85100" w14:textId="77777777" w:rsidR="0040279F" w:rsidRPr="008D2448" w:rsidRDefault="0040279F" w:rsidP="0040279F">
      <w:pPr>
        <w:pStyle w:val="a3"/>
        <w:spacing w:after="0" w:line="276" w:lineRule="auto"/>
        <w:ind w:left="0" w:right="-31" w:firstLine="709"/>
        <w:jc w:val="both"/>
        <w:rPr>
          <w:rFonts w:ascii="Times New Roman" w:eastAsia="Times New Roman" w:hAnsi="Times New Roman" w:cs="Times New Roman"/>
          <w:sz w:val="24"/>
          <w:szCs w:val="24"/>
          <w:lang w:eastAsia="ru-RU"/>
        </w:rPr>
      </w:pPr>
      <w:r w:rsidRPr="008D2448">
        <w:rPr>
          <w:rFonts w:ascii="Times New Roman" w:hAnsi="Times New Roman" w:cs="Times New Roman"/>
          <w:sz w:val="24"/>
          <w:szCs w:val="24"/>
        </w:rPr>
        <w:t xml:space="preserve">• </w:t>
      </w:r>
      <w:r w:rsidRPr="008D2448">
        <w:rPr>
          <w:rFonts w:ascii="Times New Roman" w:eastAsia="Times New Roman" w:hAnsi="Times New Roman" w:cs="Times New Roman"/>
          <w:sz w:val="24"/>
          <w:szCs w:val="24"/>
          <w:lang w:eastAsia="ru-RU"/>
        </w:rPr>
        <w:t>ИНН;</w:t>
      </w:r>
    </w:p>
    <w:p w14:paraId="39384052" w14:textId="77777777" w:rsidR="0040279F" w:rsidRPr="008D2448" w:rsidRDefault="0040279F" w:rsidP="0040279F">
      <w:pPr>
        <w:pStyle w:val="a3"/>
        <w:spacing w:after="0" w:line="276" w:lineRule="auto"/>
        <w:ind w:left="0" w:right="-31" w:firstLine="709"/>
        <w:jc w:val="both"/>
        <w:rPr>
          <w:rFonts w:ascii="Times New Roman" w:eastAsia="Times New Roman" w:hAnsi="Times New Roman" w:cs="Times New Roman"/>
          <w:sz w:val="24"/>
          <w:szCs w:val="24"/>
          <w:lang w:eastAsia="ru-RU"/>
        </w:rPr>
      </w:pPr>
      <w:r w:rsidRPr="008D2448">
        <w:rPr>
          <w:rFonts w:ascii="Times New Roman" w:hAnsi="Times New Roman" w:cs="Times New Roman"/>
          <w:sz w:val="24"/>
          <w:szCs w:val="24"/>
        </w:rPr>
        <w:t xml:space="preserve">• </w:t>
      </w:r>
      <w:r w:rsidRPr="008D2448">
        <w:rPr>
          <w:rFonts w:ascii="Times New Roman" w:eastAsia="Times New Roman" w:hAnsi="Times New Roman" w:cs="Times New Roman"/>
          <w:sz w:val="24"/>
          <w:szCs w:val="24"/>
          <w:lang w:eastAsia="ru-RU"/>
        </w:rPr>
        <w:t>ОГРН/ОГРНИП;</w:t>
      </w:r>
    </w:p>
    <w:p w14:paraId="3E086307" w14:textId="77777777" w:rsidR="0040279F" w:rsidRPr="008D2448" w:rsidRDefault="0040279F" w:rsidP="0040279F">
      <w:pPr>
        <w:pStyle w:val="a3"/>
        <w:spacing w:after="0" w:line="276" w:lineRule="auto"/>
        <w:ind w:left="0" w:right="-31" w:firstLine="709"/>
        <w:jc w:val="both"/>
        <w:rPr>
          <w:rFonts w:ascii="Times New Roman" w:eastAsia="Times New Roman" w:hAnsi="Times New Roman" w:cs="Times New Roman"/>
          <w:sz w:val="24"/>
          <w:szCs w:val="24"/>
          <w:lang w:eastAsia="ru-RU"/>
        </w:rPr>
      </w:pPr>
      <w:r w:rsidRPr="008D2448">
        <w:rPr>
          <w:rFonts w:ascii="Times New Roman" w:hAnsi="Times New Roman" w:cs="Times New Roman"/>
          <w:sz w:val="24"/>
          <w:szCs w:val="24"/>
        </w:rPr>
        <w:t xml:space="preserve">• </w:t>
      </w:r>
      <w:r w:rsidRPr="008D2448">
        <w:rPr>
          <w:rFonts w:ascii="Times New Roman" w:eastAsia="Times New Roman" w:hAnsi="Times New Roman" w:cs="Times New Roman"/>
          <w:sz w:val="24"/>
          <w:szCs w:val="24"/>
          <w:lang w:eastAsia="ru-RU"/>
        </w:rPr>
        <w:t>КПП (для юридических лиц);</w:t>
      </w:r>
    </w:p>
    <w:p w14:paraId="62CBEA31" w14:textId="77777777" w:rsidR="0040279F" w:rsidRPr="008D2448" w:rsidRDefault="0040279F" w:rsidP="0040279F">
      <w:pPr>
        <w:pStyle w:val="a3"/>
        <w:spacing w:after="0" w:line="276" w:lineRule="auto"/>
        <w:ind w:left="0" w:right="-31" w:firstLine="709"/>
        <w:jc w:val="both"/>
        <w:rPr>
          <w:rFonts w:ascii="Times New Roman" w:eastAsia="Times New Roman" w:hAnsi="Times New Roman" w:cs="Times New Roman"/>
          <w:sz w:val="24"/>
          <w:szCs w:val="24"/>
          <w:lang w:eastAsia="ru-RU"/>
        </w:rPr>
      </w:pPr>
      <w:r w:rsidRPr="008D2448">
        <w:rPr>
          <w:rFonts w:ascii="Times New Roman" w:hAnsi="Times New Roman" w:cs="Times New Roman"/>
          <w:sz w:val="24"/>
          <w:szCs w:val="24"/>
        </w:rPr>
        <w:lastRenderedPageBreak/>
        <w:t xml:space="preserve">• </w:t>
      </w:r>
      <w:r w:rsidRPr="008D2448">
        <w:rPr>
          <w:rFonts w:ascii="Times New Roman" w:eastAsia="Times New Roman" w:hAnsi="Times New Roman" w:cs="Times New Roman"/>
          <w:sz w:val="24"/>
          <w:szCs w:val="24"/>
          <w:lang w:eastAsia="ru-RU"/>
        </w:rPr>
        <w:t>фамилия поставщика – индивидуального предпринимателя или представителя Поставщика;</w:t>
      </w:r>
    </w:p>
    <w:p w14:paraId="43E45429" w14:textId="77777777" w:rsidR="0040279F" w:rsidRPr="008D2448" w:rsidRDefault="0040279F" w:rsidP="0040279F">
      <w:pPr>
        <w:pStyle w:val="a3"/>
        <w:spacing w:after="0" w:line="276" w:lineRule="auto"/>
        <w:ind w:left="0" w:right="-31" w:firstLine="709"/>
        <w:jc w:val="both"/>
        <w:rPr>
          <w:rFonts w:ascii="Times New Roman" w:eastAsia="Times New Roman" w:hAnsi="Times New Roman" w:cs="Times New Roman"/>
          <w:sz w:val="24"/>
          <w:szCs w:val="24"/>
          <w:lang w:eastAsia="ru-RU"/>
        </w:rPr>
      </w:pPr>
      <w:r w:rsidRPr="008D2448">
        <w:rPr>
          <w:rFonts w:ascii="Times New Roman" w:hAnsi="Times New Roman" w:cs="Times New Roman"/>
          <w:sz w:val="24"/>
          <w:szCs w:val="24"/>
        </w:rPr>
        <w:t xml:space="preserve">• </w:t>
      </w:r>
      <w:r w:rsidRPr="008D2448">
        <w:rPr>
          <w:rFonts w:ascii="Times New Roman" w:eastAsia="Times New Roman" w:hAnsi="Times New Roman" w:cs="Times New Roman"/>
          <w:sz w:val="24"/>
          <w:szCs w:val="24"/>
          <w:lang w:eastAsia="ru-RU"/>
        </w:rPr>
        <w:t>имя поставщика – индивидуального предпринимателя или представителя Поставщика;</w:t>
      </w:r>
    </w:p>
    <w:p w14:paraId="297D7420" w14:textId="77777777" w:rsidR="0040279F" w:rsidRPr="008D2448" w:rsidRDefault="0040279F" w:rsidP="0040279F">
      <w:pPr>
        <w:pStyle w:val="a3"/>
        <w:tabs>
          <w:tab w:val="left" w:pos="851"/>
        </w:tabs>
        <w:spacing w:after="0" w:line="276" w:lineRule="auto"/>
        <w:ind w:left="0" w:right="-31" w:firstLine="709"/>
        <w:jc w:val="both"/>
        <w:rPr>
          <w:rFonts w:ascii="Times New Roman" w:eastAsia="Times New Roman" w:hAnsi="Times New Roman" w:cs="Times New Roman"/>
          <w:sz w:val="24"/>
          <w:szCs w:val="24"/>
          <w:lang w:eastAsia="ru-RU"/>
        </w:rPr>
      </w:pPr>
      <w:r w:rsidRPr="008D2448">
        <w:rPr>
          <w:rFonts w:ascii="Times New Roman" w:hAnsi="Times New Roman" w:cs="Times New Roman"/>
          <w:sz w:val="24"/>
          <w:szCs w:val="24"/>
        </w:rPr>
        <w:t xml:space="preserve">• </w:t>
      </w:r>
      <w:r w:rsidRPr="008D2448">
        <w:rPr>
          <w:rFonts w:ascii="Times New Roman" w:eastAsia="Times New Roman" w:hAnsi="Times New Roman" w:cs="Times New Roman"/>
          <w:sz w:val="24"/>
          <w:szCs w:val="24"/>
          <w:lang w:eastAsia="ru-RU"/>
        </w:rPr>
        <w:t>е-</w:t>
      </w:r>
      <w:r w:rsidRPr="008D2448">
        <w:rPr>
          <w:rFonts w:ascii="Times New Roman" w:eastAsia="Times New Roman" w:hAnsi="Times New Roman" w:cs="Times New Roman"/>
          <w:sz w:val="24"/>
          <w:szCs w:val="24"/>
          <w:lang w:val="en-US" w:eastAsia="ru-RU"/>
        </w:rPr>
        <w:t>mail</w:t>
      </w:r>
      <w:r w:rsidRPr="008D2448">
        <w:rPr>
          <w:rFonts w:ascii="Times New Roman" w:eastAsia="Times New Roman" w:hAnsi="Times New Roman" w:cs="Times New Roman"/>
          <w:sz w:val="24"/>
          <w:szCs w:val="24"/>
          <w:lang w:eastAsia="ru-RU"/>
        </w:rPr>
        <w:t>;</w:t>
      </w:r>
    </w:p>
    <w:p w14:paraId="4CDCB130" w14:textId="77777777" w:rsidR="0040279F" w:rsidRPr="008D2448" w:rsidRDefault="0040279F" w:rsidP="0040279F">
      <w:pPr>
        <w:pStyle w:val="a3"/>
        <w:tabs>
          <w:tab w:val="left" w:pos="851"/>
        </w:tabs>
        <w:spacing w:after="0" w:line="276" w:lineRule="auto"/>
        <w:ind w:left="0" w:right="-31" w:firstLine="709"/>
        <w:jc w:val="both"/>
        <w:rPr>
          <w:rFonts w:ascii="Times New Roman" w:eastAsia="Times New Roman" w:hAnsi="Times New Roman" w:cs="Times New Roman"/>
          <w:sz w:val="24"/>
          <w:szCs w:val="24"/>
          <w:lang w:eastAsia="ru-RU"/>
        </w:rPr>
      </w:pPr>
      <w:r w:rsidRPr="008D2448">
        <w:rPr>
          <w:rFonts w:ascii="Times New Roman" w:hAnsi="Times New Roman" w:cs="Times New Roman"/>
          <w:sz w:val="24"/>
          <w:szCs w:val="24"/>
        </w:rPr>
        <w:t xml:space="preserve">• </w:t>
      </w:r>
      <w:r w:rsidRPr="008D2448">
        <w:rPr>
          <w:rFonts w:ascii="Times New Roman" w:eastAsia="Times New Roman" w:hAnsi="Times New Roman" w:cs="Times New Roman"/>
          <w:sz w:val="24"/>
          <w:szCs w:val="24"/>
          <w:lang w:eastAsia="ru-RU"/>
        </w:rPr>
        <w:t>телефон;</w:t>
      </w:r>
    </w:p>
    <w:p w14:paraId="498655CE" w14:textId="77777777" w:rsidR="0040279F" w:rsidRPr="008D2448" w:rsidRDefault="0040279F" w:rsidP="0040279F">
      <w:pPr>
        <w:pStyle w:val="a3"/>
        <w:tabs>
          <w:tab w:val="left" w:pos="851"/>
        </w:tabs>
        <w:spacing w:after="0" w:line="276" w:lineRule="auto"/>
        <w:ind w:left="0" w:right="-31" w:firstLine="709"/>
        <w:jc w:val="both"/>
        <w:rPr>
          <w:rFonts w:ascii="Times New Roman" w:eastAsia="Times New Roman" w:hAnsi="Times New Roman" w:cs="Times New Roman"/>
          <w:sz w:val="24"/>
          <w:szCs w:val="24"/>
          <w:lang w:eastAsia="ru-RU"/>
        </w:rPr>
      </w:pPr>
      <w:r w:rsidRPr="008D2448">
        <w:rPr>
          <w:rFonts w:ascii="Times New Roman" w:eastAsia="Times New Roman" w:hAnsi="Times New Roman" w:cs="Times New Roman"/>
          <w:sz w:val="24"/>
          <w:szCs w:val="24"/>
          <w:lang w:eastAsia="ru-RU"/>
        </w:rPr>
        <w:t>• согласие на передачу и обработку персональных данных;</w:t>
      </w:r>
    </w:p>
    <w:p w14:paraId="419691BC" w14:textId="77777777" w:rsidR="0040279F" w:rsidRPr="008D2448" w:rsidRDefault="0040279F" w:rsidP="0040279F">
      <w:pPr>
        <w:pStyle w:val="a3"/>
        <w:tabs>
          <w:tab w:val="left" w:pos="851"/>
        </w:tabs>
        <w:spacing w:after="0" w:line="276" w:lineRule="auto"/>
        <w:ind w:left="0" w:right="-31" w:firstLine="709"/>
        <w:jc w:val="both"/>
        <w:rPr>
          <w:rFonts w:ascii="Times New Roman" w:eastAsia="Times New Roman" w:hAnsi="Times New Roman" w:cs="Times New Roman"/>
          <w:sz w:val="24"/>
          <w:szCs w:val="24"/>
          <w:lang w:eastAsia="ru-RU"/>
        </w:rPr>
      </w:pPr>
      <w:r w:rsidRPr="008D2448">
        <w:rPr>
          <w:rFonts w:ascii="Times New Roman" w:eastAsia="Times New Roman" w:hAnsi="Times New Roman" w:cs="Times New Roman"/>
          <w:sz w:val="24"/>
          <w:szCs w:val="24"/>
          <w:lang w:eastAsia="ru-RU"/>
        </w:rPr>
        <w:t>• согласие принятия условий пользовательского соглашения.</w:t>
      </w:r>
    </w:p>
    <w:p w14:paraId="4861A13A" w14:textId="77777777" w:rsidR="0040279F" w:rsidRPr="008D2448" w:rsidRDefault="0040279F" w:rsidP="0040279F">
      <w:pPr>
        <w:pStyle w:val="a3"/>
        <w:tabs>
          <w:tab w:val="left" w:pos="851"/>
        </w:tabs>
        <w:spacing w:after="0" w:line="276" w:lineRule="auto"/>
        <w:ind w:left="0" w:right="-31" w:firstLine="709"/>
        <w:jc w:val="both"/>
        <w:rPr>
          <w:rFonts w:ascii="Times New Roman" w:eastAsia="Times New Roman" w:hAnsi="Times New Roman" w:cs="Times New Roman"/>
          <w:sz w:val="24"/>
          <w:szCs w:val="24"/>
          <w:lang w:eastAsia="ru-RU"/>
        </w:rPr>
      </w:pPr>
      <w:r w:rsidRPr="008D2448">
        <w:rPr>
          <w:rFonts w:ascii="Times New Roman" w:eastAsia="Times New Roman" w:hAnsi="Times New Roman" w:cs="Times New Roman"/>
          <w:sz w:val="24"/>
          <w:szCs w:val="24"/>
          <w:lang w:eastAsia="ru-RU"/>
        </w:rPr>
        <w:t>3.2.2. После заполнения и отправки анкеты потенциальным поставщиком производится проверка наличия поставщика в системе по указанным данным организации/индивидуального предпринимателя. В случае, если лицо ранее не было зарегистрировано в Системе, анкета проходит процедуру активации.</w:t>
      </w:r>
      <w:r w:rsidRPr="008D2448">
        <w:rPr>
          <w:rFonts w:ascii="Times New Roman" w:hAnsi="Times New Roman" w:cs="Times New Roman"/>
          <w:sz w:val="24"/>
          <w:szCs w:val="24"/>
          <w:lang w:eastAsia="ru-RU"/>
        </w:rPr>
        <w:t xml:space="preserve"> Если Участник уже зарегистрирован в Системе, ему автоматически направляется уведомление об отказе в повторной регистрации.</w:t>
      </w:r>
    </w:p>
    <w:p w14:paraId="6473164B" w14:textId="77777777" w:rsidR="0040279F" w:rsidRPr="008D2448" w:rsidRDefault="0040279F" w:rsidP="0040279F">
      <w:pPr>
        <w:pStyle w:val="a3"/>
        <w:tabs>
          <w:tab w:val="left" w:pos="851"/>
        </w:tabs>
        <w:spacing w:after="0" w:line="276" w:lineRule="auto"/>
        <w:ind w:left="0" w:right="-31" w:firstLine="709"/>
        <w:jc w:val="both"/>
        <w:rPr>
          <w:rFonts w:ascii="Times New Roman" w:eastAsia="Times New Roman" w:hAnsi="Times New Roman" w:cs="Times New Roman"/>
          <w:sz w:val="24"/>
          <w:szCs w:val="24"/>
          <w:lang w:eastAsia="ru-RU"/>
        </w:rPr>
      </w:pPr>
      <w:r w:rsidRPr="008D2448">
        <w:rPr>
          <w:rFonts w:ascii="Times New Roman" w:eastAsia="Times New Roman" w:hAnsi="Times New Roman" w:cs="Times New Roman"/>
          <w:sz w:val="24"/>
          <w:szCs w:val="24"/>
          <w:lang w:eastAsia="ru-RU"/>
        </w:rPr>
        <w:t>3.2.3. На указанный Участником адрес электронной почты отправляется уведомление о регистрации, содержащее идентифицирующие заявителя данные для входа в Систему (временные уникальные имя пользователя (логин) и пароль). В течение 72-х часов Участник должен изменить временные имя пользователя и пароль на постоянные.</w:t>
      </w:r>
    </w:p>
    <w:p w14:paraId="2E2B2E7D" w14:textId="77777777" w:rsidR="0040279F" w:rsidRPr="008D2448" w:rsidRDefault="0040279F" w:rsidP="0040279F">
      <w:pPr>
        <w:pStyle w:val="a3"/>
        <w:tabs>
          <w:tab w:val="left" w:pos="851"/>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xml:space="preserve">Участник получает доступ к своему Личному кабинету. </w:t>
      </w:r>
    </w:p>
    <w:p w14:paraId="49A332D3" w14:textId="77777777" w:rsidR="0040279F" w:rsidRPr="008D2448" w:rsidRDefault="0040279F" w:rsidP="0040279F">
      <w:pPr>
        <w:pStyle w:val="a3"/>
        <w:tabs>
          <w:tab w:val="left" w:pos="851"/>
        </w:tabs>
        <w:spacing w:after="0" w:line="276" w:lineRule="auto"/>
        <w:ind w:left="0" w:right="-31" w:firstLine="709"/>
        <w:jc w:val="both"/>
        <w:rPr>
          <w:rFonts w:ascii="Times New Roman" w:eastAsia="Times New Roman" w:hAnsi="Times New Roman" w:cs="Times New Roman"/>
          <w:sz w:val="24"/>
          <w:szCs w:val="24"/>
          <w:lang w:eastAsia="ru-RU"/>
        </w:rPr>
      </w:pPr>
      <w:r w:rsidRPr="008D2448">
        <w:rPr>
          <w:rFonts w:ascii="Times New Roman" w:eastAsia="Times New Roman" w:hAnsi="Times New Roman" w:cs="Times New Roman"/>
          <w:sz w:val="24"/>
          <w:szCs w:val="24"/>
          <w:lang w:eastAsia="ru-RU"/>
        </w:rPr>
        <w:t>3.2.4. Требования к паролю Участника:</w:t>
      </w:r>
    </w:p>
    <w:p w14:paraId="14E19216" w14:textId="77777777" w:rsidR="0040279F" w:rsidRPr="008D2448" w:rsidRDefault="0040279F" w:rsidP="0040279F">
      <w:pPr>
        <w:pStyle w:val="a3"/>
        <w:tabs>
          <w:tab w:val="left" w:pos="851"/>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длина пароля должна быть не менее 12 и не более 24 символов;</w:t>
      </w:r>
    </w:p>
    <w:p w14:paraId="2CAE09C5" w14:textId="77777777" w:rsidR="0040279F" w:rsidRPr="008D2448" w:rsidRDefault="0040279F" w:rsidP="0040279F">
      <w:pPr>
        <w:pStyle w:val="a3"/>
        <w:tabs>
          <w:tab w:val="left" w:pos="851"/>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пароль должен состоять из букв латинского алфавита (A-z), арабских цифр (0-9) и специальных символов, приведенных в п. 4 данных требований;</w:t>
      </w:r>
    </w:p>
    <w:p w14:paraId="2BB991C0" w14:textId="77777777" w:rsidR="0040279F" w:rsidRPr="008D2448" w:rsidRDefault="0040279F" w:rsidP="0040279F">
      <w:pPr>
        <w:pStyle w:val="a3"/>
        <w:tabs>
          <w:tab w:val="left" w:pos="851"/>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буквенная часть пароля должна содержать как строчные, так и прописные (заглавные) буквы;</w:t>
      </w:r>
    </w:p>
    <w:p w14:paraId="09193BA9" w14:textId="77777777" w:rsidR="0040279F" w:rsidRPr="008D2448" w:rsidRDefault="0040279F" w:rsidP="0040279F">
      <w:pPr>
        <w:pStyle w:val="a3"/>
        <w:tabs>
          <w:tab w:val="left" w:pos="851"/>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пароль должен содержать не менее одного из следующих символов: ( . , : ; ? ! * + % - &lt; &gt; @ [ ] { } / \ _ {} $ # ).</w:t>
      </w:r>
    </w:p>
    <w:p w14:paraId="28126BC2" w14:textId="77777777" w:rsidR="0040279F" w:rsidRPr="008D2448" w:rsidRDefault="0040279F" w:rsidP="0040279F">
      <w:pPr>
        <w:pStyle w:val="a3"/>
        <w:tabs>
          <w:tab w:val="left" w:pos="851"/>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xml:space="preserve">Участник обязан хранить логин и пароль, не передавать его третьим лицам, в случае утери незамедлительно сообщить на горячую линию Организатора и провести процедуру восстановления пароля в личном кабинете участника. </w:t>
      </w:r>
    </w:p>
    <w:p w14:paraId="65BCAF24" w14:textId="47F37811" w:rsidR="0040279F" w:rsidRDefault="0040279F" w:rsidP="0040279F">
      <w:pPr>
        <w:tabs>
          <w:tab w:val="left" w:pos="851"/>
        </w:tabs>
        <w:spacing w:after="0" w:line="276" w:lineRule="auto"/>
        <w:ind w:right="-31" w:firstLine="709"/>
        <w:jc w:val="both"/>
        <w:rPr>
          <w:rFonts w:ascii="Times New Roman" w:eastAsia="Times New Roman" w:hAnsi="Times New Roman" w:cs="Times New Roman"/>
          <w:sz w:val="24"/>
          <w:szCs w:val="24"/>
          <w:lang w:eastAsia="ru-RU"/>
        </w:rPr>
      </w:pPr>
      <w:r w:rsidRPr="008D2448">
        <w:rPr>
          <w:rFonts w:ascii="Times New Roman" w:eastAsia="Times New Roman" w:hAnsi="Times New Roman" w:cs="Times New Roman"/>
          <w:sz w:val="24"/>
          <w:szCs w:val="24"/>
          <w:lang w:eastAsia="ru-RU"/>
        </w:rPr>
        <w:t xml:space="preserve">3.2.5. </w:t>
      </w:r>
      <w:r w:rsidRPr="001F6344">
        <w:rPr>
          <w:rFonts w:ascii="Times New Roman" w:eastAsia="Times New Roman" w:hAnsi="Times New Roman" w:cs="Times New Roman"/>
          <w:sz w:val="24"/>
          <w:szCs w:val="24"/>
          <w:lang w:eastAsia="ru-RU"/>
        </w:rPr>
        <w:t xml:space="preserve">Ответственность за </w:t>
      </w:r>
      <w:proofErr w:type="spellStart"/>
      <w:r w:rsidRPr="001F6344">
        <w:rPr>
          <w:rFonts w:ascii="Times New Roman" w:eastAsia="Times New Roman" w:hAnsi="Times New Roman" w:cs="Times New Roman"/>
          <w:sz w:val="24"/>
          <w:szCs w:val="24"/>
          <w:lang w:eastAsia="ru-RU"/>
        </w:rPr>
        <w:t>несохранность</w:t>
      </w:r>
      <w:proofErr w:type="spellEnd"/>
      <w:r w:rsidRPr="001F6344">
        <w:rPr>
          <w:rFonts w:ascii="Times New Roman" w:eastAsia="Times New Roman" w:hAnsi="Times New Roman" w:cs="Times New Roman"/>
          <w:sz w:val="24"/>
          <w:szCs w:val="24"/>
          <w:lang w:eastAsia="ru-RU"/>
        </w:rPr>
        <w:t xml:space="preserve"> пароля и его надежность несет Участник.</w:t>
      </w:r>
    </w:p>
    <w:p w14:paraId="6251F89E" w14:textId="77777777" w:rsidR="009B48C2" w:rsidRPr="001F6344" w:rsidRDefault="009B48C2" w:rsidP="0040279F">
      <w:pPr>
        <w:tabs>
          <w:tab w:val="left" w:pos="851"/>
        </w:tabs>
        <w:spacing w:after="0" w:line="276" w:lineRule="auto"/>
        <w:ind w:right="-31" w:firstLine="709"/>
        <w:jc w:val="both"/>
        <w:rPr>
          <w:rFonts w:ascii="Times New Roman" w:eastAsia="Times New Roman" w:hAnsi="Times New Roman" w:cs="Times New Roman"/>
          <w:sz w:val="24"/>
          <w:szCs w:val="24"/>
          <w:lang w:eastAsia="ru-RU"/>
        </w:rPr>
      </w:pPr>
    </w:p>
    <w:p w14:paraId="1297E4BA" w14:textId="700FC327" w:rsidR="0040279F" w:rsidRDefault="0040279F" w:rsidP="0040279F">
      <w:pPr>
        <w:pStyle w:val="2"/>
        <w:spacing w:line="276" w:lineRule="auto"/>
        <w:ind w:right="-31" w:firstLine="709"/>
        <w:rPr>
          <w:rFonts w:cs="Times New Roman"/>
          <w:szCs w:val="24"/>
        </w:rPr>
      </w:pPr>
      <w:bookmarkStart w:id="27" w:name="_Toc89933706"/>
      <w:r w:rsidRPr="009C5234">
        <w:rPr>
          <w:rFonts w:cs="Times New Roman"/>
          <w:szCs w:val="24"/>
        </w:rPr>
        <w:t>3.</w:t>
      </w:r>
      <w:r w:rsidRPr="00EC66EC">
        <w:rPr>
          <w:rFonts w:cs="Times New Roman"/>
          <w:szCs w:val="24"/>
        </w:rPr>
        <w:t>3. Подтверждение данных действующего поставщика при их передаче их внутренней информационной системы.</w:t>
      </w:r>
      <w:bookmarkEnd w:id="27"/>
    </w:p>
    <w:p w14:paraId="27BE9945" w14:textId="77777777" w:rsidR="009B48C2" w:rsidRPr="009B48C2" w:rsidRDefault="009B48C2" w:rsidP="009B48C2"/>
    <w:p w14:paraId="682E7594" w14:textId="77777777" w:rsidR="0040279F" w:rsidRPr="001F6344" w:rsidRDefault="0040279F" w:rsidP="0040279F">
      <w:pPr>
        <w:tabs>
          <w:tab w:val="left" w:pos="851"/>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 xml:space="preserve">3.3.1. </w:t>
      </w:r>
      <w:r w:rsidRPr="001F6344">
        <w:rPr>
          <w:rFonts w:ascii="Times New Roman" w:hAnsi="Times New Roman" w:cs="Times New Roman"/>
          <w:sz w:val="24"/>
          <w:szCs w:val="24"/>
        </w:rPr>
        <w:t xml:space="preserve">Если поставщик является действующим, ему на почту приходит индивидуальная ссылка в систему. При переходе необходимо проверить </w:t>
      </w:r>
      <w:proofErr w:type="spellStart"/>
      <w:r w:rsidRPr="001F6344">
        <w:rPr>
          <w:rFonts w:ascii="Times New Roman" w:hAnsi="Times New Roman" w:cs="Times New Roman"/>
          <w:sz w:val="24"/>
          <w:szCs w:val="24"/>
        </w:rPr>
        <w:t>предзаполненные</w:t>
      </w:r>
      <w:proofErr w:type="spellEnd"/>
      <w:r w:rsidRPr="001F6344">
        <w:rPr>
          <w:rFonts w:ascii="Times New Roman" w:hAnsi="Times New Roman" w:cs="Times New Roman"/>
          <w:sz w:val="24"/>
          <w:szCs w:val="24"/>
        </w:rPr>
        <w:t xml:space="preserve"> данные, подтвердить согласие о передаче и обработке персональных данных и принять пользовательское соглашение. </w:t>
      </w:r>
    </w:p>
    <w:p w14:paraId="5961AFF1" w14:textId="77777777" w:rsidR="0040279F" w:rsidRPr="001F6344" w:rsidRDefault="0040279F" w:rsidP="0040279F">
      <w:pPr>
        <w:tabs>
          <w:tab w:val="left" w:pos="851"/>
        </w:tabs>
        <w:spacing w:after="0" w:line="276" w:lineRule="auto"/>
        <w:ind w:right="-31" w:firstLine="709"/>
        <w:jc w:val="both"/>
        <w:rPr>
          <w:rFonts w:ascii="Times New Roman" w:hAnsi="Times New Roman" w:cs="Times New Roman"/>
          <w:sz w:val="24"/>
          <w:szCs w:val="24"/>
        </w:rPr>
      </w:pPr>
      <w:r w:rsidRPr="009C5234">
        <w:rPr>
          <w:rFonts w:ascii="Times New Roman" w:hAnsi="Times New Roman" w:cs="Times New Roman"/>
          <w:sz w:val="24"/>
          <w:szCs w:val="24"/>
        </w:rPr>
        <w:t>3.</w:t>
      </w:r>
      <w:r w:rsidRPr="008D2448">
        <w:rPr>
          <w:rFonts w:ascii="Times New Roman" w:hAnsi="Times New Roman" w:cs="Times New Roman"/>
          <w:sz w:val="24"/>
          <w:szCs w:val="24"/>
        </w:rPr>
        <w:t xml:space="preserve">3.2. </w:t>
      </w:r>
      <w:r w:rsidRPr="001F6344">
        <w:rPr>
          <w:rFonts w:ascii="Times New Roman" w:hAnsi="Times New Roman" w:cs="Times New Roman"/>
          <w:sz w:val="24"/>
          <w:szCs w:val="24"/>
        </w:rPr>
        <w:t xml:space="preserve">Участник или представитель Участника, который прошел регистрацию первым, становится основным сотрудником Участника в личном кабинете и имеет право регистрировать других представителей Участника и присваивать им статус. </w:t>
      </w:r>
    </w:p>
    <w:p w14:paraId="13A79016" w14:textId="77777777" w:rsidR="0040279F" w:rsidRPr="001F6344" w:rsidRDefault="0040279F" w:rsidP="0040279F">
      <w:pPr>
        <w:tabs>
          <w:tab w:val="left" w:pos="851"/>
        </w:tabs>
        <w:spacing w:after="0" w:line="276" w:lineRule="auto"/>
        <w:ind w:right="-31" w:firstLine="709"/>
        <w:jc w:val="both"/>
        <w:rPr>
          <w:rFonts w:ascii="Times New Roman" w:hAnsi="Times New Roman" w:cs="Times New Roman"/>
          <w:sz w:val="24"/>
          <w:szCs w:val="24"/>
        </w:rPr>
      </w:pPr>
      <w:r w:rsidRPr="009C5234">
        <w:rPr>
          <w:rFonts w:ascii="Times New Roman" w:hAnsi="Times New Roman" w:cs="Times New Roman"/>
          <w:sz w:val="24"/>
          <w:szCs w:val="24"/>
        </w:rPr>
        <w:lastRenderedPageBreak/>
        <w:t>3.3</w:t>
      </w:r>
      <w:r w:rsidRPr="008D2448">
        <w:rPr>
          <w:rFonts w:ascii="Times New Roman" w:hAnsi="Times New Roman" w:cs="Times New Roman"/>
          <w:sz w:val="24"/>
          <w:szCs w:val="24"/>
        </w:rPr>
        <w:t xml:space="preserve">.3. </w:t>
      </w:r>
      <w:r w:rsidRPr="001F6344">
        <w:rPr>
          <w:rFonts w:ascii="Times New Roman" w:hAnsi="Times New Roman" w:cs="Times New Roman"/>
          <w:sz w:val="24"/>
          <w:szCs w:val="24"/>
        </w:rPr>
        <w:t>Участники, чьи учетные записи были зарегистрированы в Системе основным сотрудником, обладают теми же полномочиями, что и основной сотрудник, за исключением возможности регистрации новых Участников.</w:t>
      </w:r>
    </w:p>
    <w:p w14:paraId="1E4F662C" w14:textId="77777777" w:rsidR="0040279F" w:rsidRDefault="0040279F" w:rsidP="0040279F">
      <w:pPr>
        <w:tabs>
          <w:tab w:val="left" w:pos="851"/>
        </w:tabs>
        <w:spacing w:after="0" w:line="276" w:lineRule="auto"/>
        <w:ind w:right="-31" w:firstLine="709"/>
        <w:jc w:val="both"/>
        <w:rPr>
          <w:rFonts w:ascii="Times New Roman" w:hAnsi="Times New Roman" w:cs="Times New Roman"/>
          <w:sz w:val="24"/>
          <w:szCs w:val="24"/>
        </w:rPr>
      </w:pPr>
      <w:r w:rsidRPr="009C5234">
        <w:rPr>
          <w:rFonts w:ascii="Times New Roman" w:hAnsi="Times New Roman" w:cs="Times New Roman"/>
          <w:sz w:val="24"/>
          <w:szCs w:val="24"/>
        </w:rPr>
        <w:t>3</w:t>
      </w:r>
      <w:r w:rsidRPr="008D2448">
        <w:rPr>
          <w:rFonts w:ascii="Times New Roman" w:hAnsi="Times New Roman" w:cs="Times New Roman"/>
          <w:sz w:val="24"/>
          <w:szCs w:val="24"/>
        </w:rPr>
        <w:t xml:space="preserve">.3.4. </w:t>
      </w:r>
      <w:r w:rsidRPr="001F6344">
        <w:rPr>
          <w:rFonts w:ascii="Times New Roman" w:hAnsi="Times New Roman" w:cs="Times New Roman"/>
          <w:sz w:val="24"/>
          <w:szCs w:val="24"/>
        </w:rPr>
        <w:t>Участие в процедуре подтверждает ознакомление и согласие Участника с требованиями Организатора к ее проведению.</w:t>
      </w:r>
    </w:p>
    <w:p w14:paraId="6B0A7661" w14:textId="1B6BA651" w:rsidR="0040279F" w:rsidRDefault="0040279F" w:rsidP="0040279F">
      <w:pPr>
        <w:pStyle w:val="1"/>
        <w:spacing w:line="276" w:lineRule="auto"/>
        <w:ind w:right="-31" w:firstLine="709"/>
        <w:rPr>
          <w:rFonts w:cs="Times New Roman"/>
          <w:szCs w:val="24"/>
        </w:rPr>
      </w:pPr>
      <w:bookmarkStart w:id="28" w:name="_Toc89933707"/>
      <w:r w:rsidRPr="00EC66EC">
        <w:rPr>
          <w:rFonts w:cs="Times New Roman"/>
          <w:szCs w:val="24"/>
        </w:rPr>
        <w:t>4. Процедуры</w:t>
      </w:r>
      <w:bookmarkEnd w:id="28"/>
      <w:r w:rsidR="006F75D0">
        <w:rPr>
          <w:rFonts w:cs="Times New Roman"/>
          <w:szCs w:val="24"/>
        </w:rPr>
        <w:t>.</w:t>
      </w:r>
    </w:p>
    <w:p w14:paraId="71C25BB7" w14:textId="77777777" w:rsidR="009B48C2" w:rsidRPr="009B48C2" w:rsidRDefault="009B48C2" w:rsidP="009B48C2"/>
    <w:p w14:paraId="0B6C607A" w14:textId="01C5C6E3" w:rsidR="0040279F" w:rsidRPr="00C70024" w:rsidRDefault="0040279F" w:rsidP="0040279F">
      <w:pPr>
        <w:pStyle w:val="2"/>
        <w:spacing w:line="276" w:lineRule="auto"/>
        <w:ind w:right="-31" w:firstLine="709"/>
        <w:rPr>
          <w:rFonts w:cs="Times New Roman"/>
          <w:szCs w:val="24"/>
        </w:rPr>
      </w:pPr>
      <w:bookmarkStart w:id="29" w:name="_Toc89933708"/>
      <w:r w:rsidRPr="00EC66EC">
        <w:rPr>
          <w:rFonts w:cs="Times New Roman"/>
          <w:szCs w:val="24"/>
        </w:rPr>
        <w:t>4.1. Процедура  «Запрос цен и предложений»</w:t>
      </w:r>
      <w:bookmarkEnd w:id="29"/>
      <w:r w:rsidR="006F75D0">
        <w:rPr>
          <w:rFonts w:cs="Times New Roman"/>
          <w:szCs w:val="24"/>
        </w:rPr>
        <w:t>.</w:t>
      </w:r>
    </w:p>
    <w:p w14:paraId="57BDD7E6" w14:textId="77777777" w:rsidR="0040279F" w:rsidRPr="009C5234" w:rsidRDefault="0040279F" w:rsidP="0040279F">
      <w:pPr>
        <w:ind w:firstLine="709"/>
        <w:jc w:val="both"/>
        <w:rPr>
          <w:rFonts w:ascii="Times New Roman" w:hAnsi="Times New Roman" w:cs="Times New Roman"/>
          <w:sz w:val="24"/>
          <w:szCs w:val="24"/>
        </w:rPr>
      </w:pPr>
      <w:r w:rsidRPr="009C5234">
        <w:rPr>
          <w:rFonts w:ascii="Times New Roman" w:hAnsi="Times New Roman" w:cs="Times New Roman"/>
          <w:sz w:val="24"/>
          <w:szCs w:val="24"/>
        </w:rPr>
        <w:t xml:space="preserve">4.1.1. Запрос цен и предложений – конкурентная Процедура, при которой Организатор предлагает Участникам направить ему предложения с указанием конкретных условий согласно указанного в Документации перечня, на которых Участник согласен поставить товар Организатору. </w:t>
      </w:r>
      <w:r w:rsidRPr="009C5234">
        <w:rPr>
          <w:rFonts w:ascii="Times New Roman" w:hAnsi="Times New Roman" w:cs="Times New Roman"/>
          <w:sz w:val="24"/>
          <w:szCs w:val="24"/>
          <w:shd w:val="clear" w:color="auto" w:fill="FFFFFF"/>
        </w:rPr>
        <w:t xml:space="preserve"> </w:t>
      </w:r>
    </w:p>
    <w:p w14:paraId="29107982" w14:textId="77777777" w:rsidR="0040279F" w:rsidRPr="009C5234" w:rsidRDefault="0040279F" w:rsidP="0040279F">
      <w:pPr>
        <w:ind w:firstLine="709"/>
        <w:jc w:val="both"/>
        <w:rPr>
          <w:rFonts w:ascii="Times New Roman" w:hAnsi="Times New Roman" w:cs="Times New Roman"/>
          <w:sz w:val="24"/>
          <w:szCs w:val="24"/>
        </w:rPr>
      </w:pPr>
      <w:r w:rsidRPr="009C5234">
        <w:rPr>
          <w:rFonts w:ascii="Times New Roman" w:hAnsi="Times New Roman" w:cs="Times New Roman"/>
          <w:sz w:val="24"/>
          <w:szCs w:val="24"/>
        </w:rPr>
        <w:t xml:space="preserve">4.1.2. </w:t>
      </w:r>
      <w:r w:rsidRPr="009C5234">
        <w:rPr>
          <w:rFonts w:ascii="Times New Roman" w:hAnsi="Times New Roman" w:cs="Times New Roman"/>
          <w:color w:val="333333"/>
          <w:sz w:val="24"/>
          <w:szCs w:val="24"/>
          <w:shd w:val="clear" w:color="auto" w:fill="FFFFFF"/>
        </w:rPr>
        <w:t xml:space="preserve">Запрос цен и предложений в электронной форме не является торгами и на него не распространяются требования статей 447–449 Гражданского кодекса РФ. </w:t>
      </w:r>
      <w:r w:rsidRPr="009C5234">
        <w:rPr>
          <w:rFonts w:ascii="Times New Roman" w:hAnsi="Times New Roman" w:cs="Times New Roman"/>
          <w:sz w:val="24"/>
          <w:szCs w:val="24"/>
        </w:rPr>
        <w:t xml:space="preserve">Организатор указанной Процедуры не обязан выбирать победителя Процедуры и вправе завершить её, отклонив все поступившие заявки. </w:t>
      </w:r>
    </w:p>
    <w:p w14:paraId="781239BA" w14:textId="77777777" w:rsidR="0040279F" w:rsidRPr="009C5234" w:rsidRDefault="0040279F" w:rsidP="0040279F">
      <w:pPr>
        <w:ind w:firstLine="709"/>
        <w:jc w:val="both"/>
        <w:rPr>
          <w:rFonts w:ascii="Times New Roman" w:hAnsi="Times New Roman" w:cs="Times New Roman"/>
          <w:sz w:val="24"/>
          <w:szCs w:val="24"/>
        </w:rPr>
      </w:pPr>
      <w:r w:rsidRPr="009C5234">
        <w:rPr>
          <w:rFonts w:ascii="Times New Roman" w:hAnsi="Times New Roman" w:cs="Times New Roman"/>
          <w:sz w:val="24"/>
          <w:szCs w:val="24"/>
        </w:rPr>
        <w:t>4.1.3. Организатор вправе направить уведомление о проведении Процедуры (предложение) лицам, с которыми на момент проведения Процедуры у Организатора не заключен действующий Договор поставки.</w:t>
      </w:r>
    </w:p>
    <w:p w14:paraId="6E3D9C0A" w14:textId="77777777" w:rsidR="0040279F" w:rsidRPr="009C5234" w:rsidRDefault="0040279F" w:rsidP="0040279F">
      <w:pPr>
        <w:ind w:firstLine="709"/>
        <w:jc w:val="both"/>
        <w:rPr>
          <w:rFonts w:ascii="Times New Roman" w:hAnsi="Times New Roman" w:cs="Times New Roman"/>
          <w:sz w:val="24"/>
          <w:szCs w:val="24"/>
        </w:rPr>
      </w:pPr>
      <w:r w:rsidRPr="009C5234">
        <w:rPr>
          <w:rFonts w:ascii="Times New Roman" w:hAnsi="Times New Roman" w:cs="Times New Roman"/>
          <w:sz w:val="24"/>
          <w:szCs w:val="24"/>
        </w:rPr>
        <w:t>Выбор Организатором победителя Процедуры и направление ему соответствующего уведомления является акцептом оферты Участника, признанного победителем, в результате чего в соответствии с правилами главы 28 Гражданского кодекса РФ у Организатора и победителя процедуры</w:t>
      </w:r>
      <w:r w:rsidRPr="009C5234">
        <w:rPr>
          <w:rFonts w:ascii="Times New Roman" w:hAnsi="Times New Roman" w:cs="Times New Roman"/>
          <w:b/>
          <w:sz w:val="24"/>
          <w:szCs w:val="24"/>
        </w:rPr>
        <w:t xml:space="preserve"> </w:t>
      </w:r>
      <w:r w:rsidRPr="009C5234">
        <w:rPr>
          <w:rFonts w:ascii="Times New Roman" w:hAnsi="Times New Roman" w:cs="Times New Roman"/>
          <w:sz w:val="24"/>
          <w:szCs w:val="24"/>
        </w:rPr>
        <w:t>запроса цен и предложений возникают взаимные права и обязанности по исполнению заказа, являющегося предметом данного запроса предложений.</w:t>
      </w:r>
    </w:p>
    <w:p w14:paraId="4C98150E" w14:textId="77777777" w:rsidR="0040279F" w:rsidRPr="009C5234" w:rsidRDefault="0040279F" w:rsidP="0040279F">
      <w:pPr>
        <w:ind w:firstLine="709"/>
        <w:jc w:val="both"/>
        <w:rPr>
          <w:rFonts w:ascii="Times New Roman" w:hAnsi="Times New Roman" w:cs="Times New Roman"/>
          <w:sz w:val="24"/>
          <w:szCs w:val="24"/>
        </w:rPr>
      </w:pPr>
      <w:r w:rsidRPr="009C5234">
        <w:rPr>
          <w:rFonts w:ascii="Times New Roman" w:hAnsi="Times New Roman" w:cs="Times New Roman"/>
          <w:sz w:val="24"/>
          <w:szCs w:val="24"/>
        </w:rPr>
        <w:t xml:space="preserve">Организатор вправе при определении победителя Процедуры осуществить акцепт оферты Участника в части объёма поставки, указанного в заявке (частичный акцепт). В этом случае у данного Участника возникают взаимные права и обязанности по исполнению заказа, являющегося предметом данного запроса предложений, который соответствует акцептованной части оферты.  </w:t>
      </w:r>
    </w:p>
    <w:p w14:paraId="016CA9CF" w14:textId="77777777" w:rsidR="0040279F" w:rsidRPr="009C5234" w:rsidRDefault="0040279F" w:rsidP="0040279F">
      <w:pPr>
        <w:ind w:firstLine="709"/>
        <w:jc w:val="both"/>
        <w:rPr>
          <w:rFonts w:ascii="Times New Roman" w:hAnsi="Times New Roman" w:cs="Times New Roman"/>
          <w:sz w:val="24"/>
          <w:szCs w:val="24"/>
        </w:rPr>
      </w:pPr>
      <w:r w:rsidRPr="009C5234">
        <w:rPr>
          <w:rFonts w:ascii="Times New Roman" w:hAnsi="Times New Roman" w:cs="Times New Roman"/>
          <w:sz w:val="24"/>
          <w:szCs w:val="24"/>
        </w:rPr>
        <w:t xml:space="preserve">При частичном акцепте, а также при проведении </w:t>
      </w:r>
      <w:proofErr w:type="spellStart"/>
      <w:r w:rsidRPr="009C5234">
        <w:rPr>
          <w:rFonts w:ascii="Times New Roman" w:hAnsi="Times New Roman" w:cs="Times New Roman"/>
          <w:sz w:val="24"/>
          <w:szCs w:val="24"/>
        </w:rPr>
        <w:t>многолотовой</w:t>
      </w:r>
      <w:proofErr w:type="spellEnd"/>
      <w:r w:rsidRPr="009C5234">
        <w:rPr>
          <w:rFonts w:ascii="Times New Roman" w:hAnsi="Times New Roman" w:cs="Times New Roman"/>
          <w:sz w:val="24"/>
          <w:szCs w:val="24"/>
        </w:rPr>
        <w:t xml:space="preserve"> процедуры и процедуры с попозиционной детализацией, Организатор вправе определить несколько победителей Процедуры, каждого для ее определенной части/позиции или по определенному лоту.</w:t>
      </w:r>
    </w:p>
    <w:p w14:paraId="40BB1702" w14:textId="77777777" w:rsidR="0040279F" w:rsidRPr="001F6344" w:rsidRDefault="0040279F" w:rsidP="0040279F">
      <w:pPr>
        <w:ind w:firstLine="709"/>
        <w:jc w:val="both"/>
      </w:pPr>
      <w:r w:rsidRPr="00FC02C6">
        <w:rPr>
          <w:rFonts w:ascii="Times New Roman" w:hAnsi="Times New Roman" w:cs="Times New Roman"/>
          <w:sz w:val="24"/>
          <w:szCs w:val="24"/>
        </w:rPr>
        <w:t>Частичный акцепт не может быть менее минимального объёма поставки, указанного в заявке Участника Процедуры в соответствии с п.</w:t>
      </w:r>
      <w:r w:rsidRPr="00FC02C6">
        <w:rPr>
          <w:rFonts w:ascii="Times New Roman" w:hAnsi="Times New Roman" w:cs="Times New Roman"/>
          <w:sz w:val="24"/>
          <w:szCs w:val="24"/>
          <w:lang w:val="en-US"/>
        </w:rPr>
        <w:t> </w:t>
      </w:r>
      <w:r w:rsidRPr="00FC02C6">
        <w:rPr>
          <w:rFonts w:ascii="Times New Roman" w:hAnsi="Times New Roman" w:cs="Times New Roman"/>
          <w:sz w:val="24"/>
          <w:szCs w:val="24"/>
        </w:rPr>
        <w:t>4.</w:t>
      </w:r>
      <w:r w:rsidRPr="001F6344">
        <w:rPr>
          <w:rFonts w:ascii="Times New Roman" w:hAnsi="Times New Roman" w:cs="Times New Roman"/>
          <w:sz w:val="24"/>
          <w:szCs w:val="24"/>
        </w:rPr>
        <w:t xml:space="preserve">1.14.3 </w:t>
      </w:r>
      <w:r w:rsidRPr="00FC02C6">
        <w:rPr>
          <w:rFonts w:ascii="Times New Roman" w:hAnsi="Times New Roman" w:cs="Times New Roman"/>
          <w:sz w:val="24"/>
          <w:szCs w:val="24"/>
        </w:rPr>
        <w:t>Регламента. Если в заявке Участника процедуры не содержатся сведения о минимальном объёме поставки, предполагается, что минимальный</w:t>
      </w:r>
      <w:r w:rsidRPr="009C5234">
        <w:rPr>
          <w:rFonts w:ascii="Times New Roman" w:hAnsi="Times New Roman" w:cs="Times New Roman"/>
          <w:sz w:val="24"/>
          <w:szCs w:val="24"/>
        </w:rPr>
        <w:t xml:space="preserve"> объем поставки отсутствует.</w:t>
      </w:r>
    </w:p>
    <w:p w14:paraId="646E7307" w14:textId="77777777" w:rsidR="0040279F" w:rsidRPr="001F6344" w:rsidRDefault="0040279F" w:rsidP="0040279F">
      <w:pPr>
        <w:tabs>
          <w:tab w:val="left" w:pos="851"/>
        </w:tabs>
        <w:spacing w:after="0" w:line="276" w:lineRule="auto"/>
        <w:ind w:right="-31" w:firstLine="709"/>
        <w:jc w:val="both"/>
        <w:rPr>
          <w:rFonts w:ascii="Times New Roman" w:hAnsi="Times New Roman" w:cs="Times New Roman"/>
          <w:sz w:val="24"/>
          <w:szCs w:val="24"/>
        </w:rPr>
      </w:pPr>
      <w:r w:rsidRPr="009C5234">
        <w:rPr>
          <w:rFonts w:ascii="Times New Roman" w:hAnsi="Times New Roman" w:cs="Times New Roman"/>
          <w:sz w:val="24"/>
          <w:szCs w:val="24"/>
        </w:rPr>
        <w:t>4.</w:t>
      </w:r>
      <w:r w:rsidRPr="008D2448">
        <w:rPr>
          <w:rFonts w:ascii="Times New Roman" w:hAnsi="Times New Roman" w:cs="Times New Roman"/>
          <w:sz w:val="24"/>
          <w:szCs w:val="24"/>
        </w:rPr>
        <w:t xml:space="preserve">1.4. </w:t>
      </w:r>
      <w:r w:rsidRPr="001F6344">
        <w:rPr>
          <w:rFonts w:ascii="Times New Roman" w:hAnsi="Times New Roman" w:cs="Times New Roman"/>
          <w:sz w:val="24"/>
          <w:szCs w:val="24"/>
        </w:rPr>
        <w:t xml:space="preserve">В соответствии со статьями 435, 437 и 438 Гражданского кодекса РФ применительно к Процедуре запроса </w:t>
      </w:r>
      <w:r w:rsidRPr="009C5234">
        <w:rPr>
          <w:rFonts w:ascii="Times New Roman" w:hAnsi="Times New Roman" w:cs="Times New Roman"/>
          <w:sz w:val="24"/>
          <w:szCs w:val="24"/>
        </w:rPr>
        <w:t xml:space="preserve">цен и </w:t>
      </w:r>
      <w:r w:rsidRPr="001F6344">
        <w:rPr>
          <w:rFonts w:ascii="Times New Roman" w:hAnsi="Times New Roman" w:cs="Times New Roman"/>
          <w:sz w:val="24"/>
          <w:szCs w:val="24"/>
        </w:rPr>
        <w:t xml:space="preserve">предложений: </w:t>
      </w:r>
    </w:p>
    <w:p w14:paraId="7C3FCDE6" w14:textId="77777777" w:rsidR="0040279F" w:rsidRPr="008D2448" w:rsidRDefault="0040279F" w:rsidP="0040279F">
      <w:pPr>
        <w:tabs>
          <w:tab w:val="left" w:pos="851"/>
        </w:tabs>
        <w:spacing w:after="0" w:line="276" w:lineRule="auto"/>
        <w:ind w:right="-31" w:firstLine="709"/>
        <w:jc w:val="both"/>
        <w:rPr>
          <w:rFonts w:ascii="Times New Roman" w:hAnsi="Times New Roman" w:cs="Times New Roman"/>
          <w:sz w:val="24"/>
          <w:szCs w:val="24"/>
        </w:rPr>
      </w:pPr>
      <w:r w:rsidRPr="009C5234">
        <w:rPr>
          <w:rFonts w:ascii="Times New Roman" w:hAnsi="Times New Roman" w:cs="Times New Roman"/>
          <w:sz w:val="24"/>
          <w:szCs w:val="24"/>
        </w:rPr>
        <w:t xml:space="preserve">• </w:t>
      </w:r>
      <w:r w:rsidRPr="008D2448">
        <w:rPr>
          <w:rFonts w:ascii="Times New Roman" w:hAnsi="Times New Roman" w:cs="Times New Roman"/>
          <w:sz w:val="24"/>
          <w:szCs w:val="24"/>
        </w:rPr>
        <w:t>публикация запроса предложений Организатором Процедуры представляет собой предложение участникам делать оферты;</w:t>
      </w:r>
    </w:p>
    <w:p w14:paraId="36CAE226" w14:textId="77777777" w:rsidR="0040279F" w:rsidRPr="008D2448" w:rsidRDefault="0040279F" w:rsidP="0040279F">
      <w:pPr>
        <w:tabs>
          <w:tab w:val="left" w:pos="851"/>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lastRenderedPageBreak/>
        <w:t>• заявка Участника является офертой данного Участника. Акцептом заявки Участника является выбор Организатором Участника в качестве Победителя Процедуры и направление ему соответствующего уведомления. Данный Участник обязан оформить заказ с Организатором на условиях, содержащихся в его заявке, если его оферта будет акцептована полностью либо в части Организатором запроса предложений. Участники направляют Организатору заявки в порядке и сроки, указанные в документации о проведении Процедуры;</w:t>
      </w:r>
    </w:p>
    <w:p w14:paraId="20528D5F" w14:textId="77777777" w:rsidR="0040279F" w:rsidRPr="008D2448" w:rsidRDefault="0040279F" w:rsidP="0040279F">
      <w:pPr>
        <w:tabs>
          <w:tab w:val="left" w:pos="851"/>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 выбор победителем одного или нескольких Участников представляет собой признание предложения(</w:t>
      </w:r>
      <w:proofErr w:type="spellStart"/>
      <w:r w:rsidRPr="008D2448">
        <w:rPr>
          <w:rFonts w:ascii="Times New Roman" w:hAnsi="Times New Roman" w:cs="Times New Roman"/>
          <w:sz w:val="24"/>
          <w:szCs w:val="24"/>
        </w:rPr>
        <w:t>ий</w:t>
      </w:r>
      <w:proofErr w:type="spellEnd"/>
      <w:r w:rsidRPr="008D2448">
        <w:rPr>
          <w:rFonts w:ascii="Times New Roman" w:hAnsi="Times New Roman" w:cs="Times New Roman"/>
          <w:sz w:val="24"/>
          <w:szCs w:val="24"/>
        </w:rPr>
        <w:t>) данного Участника или Участников максимально соответствующим(и) запросу предложений Организатора;</w:t>
      </w:r>
    </w:p>
    <w:p w14:paraId="1A062684" w14:textId="77777777" w:rsidR="0040279F" w:rsidRPr="008D2448" w:rsidRDefault="0040279F" w:rsidP="0040279F">
      <w:pPr>
        <w:tabs>
          <w:tab w:val="left" w:pos="851"/>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 акцептом заявки Участника является выбор Организатором Участника в качестве Победителя Процедуры и направление ему соответствующего уведомления.</w:t>
      </w:r>
    </w:p>
    <w:p w14:paraId="790067D9" w14:textId="77777777" w:rsidR="0040279F" w:rsidRPr="008D2448" w:rsidRDefault="0040279F" w:rsidP="0040279F">
      <w:pPr>
        <w:tabs>
          <w:tab w:val="left" w:pos="851"/>
        </w:tabs>
        <w:spacing w:after="0" w:line="276" w:lineRule="auto"/>
        <w:ind w:right="-31" w:firstLine="709"/>
        <w:jc w:val="both"/>
        <w:rPr>
          <w:rFonts w:ascii="Times New Roman" w:hAnsi="Times New Roman" w:cs="Times New Roman"/>
          <w:strike/>
          <w:sz w:val="24"/>
          <w:szCs w:val="24"/>
        </w:rPr>
      </w:pPr>
      <w:r w:rsidRPr="009C5234">
        <w:rPr>
          <w:rFonts w:ascii="Times New Roman" w:hAnsi="Times New Roman" w:cs="Times New Roman"/>
          <w:sz w:val="24"/>
          <w:szCs w:val="24"/>
        </w:rPr>
        <w:t xml:space="preserve">4.1.5. </w:t>
      </w:r>
      <w:r w:rsidRPr="008D2448">
        <w:rPr>
          <w:rFonts w:ascii="Times New Roman" w:hAnsi="Times New Roman" w:cs="Times New Roman"/>
          <w:sz w:val="24"/>
          <w:szCs w:val="24"/>
        </w:rPr>
        <w:t xml:space="preserve">Извещение о проведении запроса цен и предложений осуществляется путем публикации в Системе не менее, чем за 20 минут до наступления времени начала подачи заявок на участие в Процедуре. </w:t>
      </w:r>
    </w:p>
    <w:p w14:paraId="1F9CDE21" w14:textId="77777777" w:rsidR="0040279F" w:rsidRPr="008D2448" w:rsidRDefault="0040279F" w:rsidP="0040279F">
      <w:pPr>
        <w:tabs>
          <w:tab w:val="left" w:pos="851"/>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4.1.6. Документация в электронной форме предоставляется для скачивания всем Участникам без взимания платы.</w:t>
      </w:r>
    </w:p>
    <w:p w14:paraId="600259D9" w14:textId="77777777" w:rsidR="0040279F" w:rsidRPr="001F6344" w:rsidRDefault="0040279F" w:rsidP="0040279F">
      <w:pPr>
        <w:tabs>
          <w:tab w:val="left" w:pos="851"/>
        </w:tabs>
        <w:spacing w:after="0" w:line="276" w:lineRule="auto"/>
        <w:ind w:right="-31" w:firstLine="709"/>
        <w:jc w:val="both"/>
        <w:outlineLvl w:val="1"/>
        <w:rPr>
          <w:rFonts w:ascii="Times New Roman" w:hAnsi="Times New Roman" w:cs="Times New Roman"/>
          <w:sz w:val="24"/>
          <w:szCs w:val="24"/>
        </w:rPr>
      </w:pPr>
      <w:bookmarkStart w:id="30" w:name="_Toc89885764"/>
      <w:bookmarkStart w:id="31" w:name="_Toc89885913"/>
      <w:bookmarkStart w:id="32" w:name="_Toc89933709"/>
      <w:r w:rsidRPr="009C5234">
        <w:rPr>
          <w:rFonts w:ascii="Times New Roman" w:hAnsi="Times New Roman" w:cs="Times New Roman"/>
          <w:sz w:val="24"/>
          <w:szCs w:val="24"/>
        </w:rPr>
        <w:t>4.1.7</w:t>
      </w:r>
      <w:r w:rsidRPr="008D2448">
        <w:rPr>
          <w:rFonts w:ascii="Times New Roman" w:hAnsi="Times New Roman" w:cs="Times New Roman"/>
          <w:sz w:val="24"/>
          <w:szCs w:val="24"/>
        </w:rPr>
        <w:t xml:space="preserve">. </w:t>
      </w:r>
      <w:r w:rsidRPr="001F6344">
        <w:rPr>
          <w:rFonts w:ascii="Times New Roman" w:hAnsi="Times New Roman" w:cs="Times New Roman"/>
          <w:sz w:val="24"/>
          <w:szCs w:val="24"/>
        </w:rPr>
        <w:t>Последовательность действий при проведении запроса цен и предложений:</w:t>
      </w:r>
      <w:bookmarkEnd w:id="30"/>
      <w:bookmarkEnd w:id="31"/>
      <w:bookmarkEnd w:id="32"/>
    </w:p>
    <w:p w14:paraId="553DCD12" w14:textId="77777777" w:rsidR="0040279F" w:rsidRPr="008D2448" w:rsidRDefault="0040279F" w:rsidP="0040279F">
      <w:pPr>
        <w:pStyle w:val="a3"/>
        <w:numPr>
          <w:ilvl w:val="0"/>
          <w:numId w:val="1"/>
        </w:numPr>
        <w:tabs>
          <w:tab w:val="left" w:pos="851"/>
        </w:tabs>
        <w:spacing w:after="0" w:line="276" w:lineRule="auto"/>
        <w:ind w:left="0" w:right="-31" w:firstLine="709"/>
        <w:jc w:val="both"/>
        <w:rPr>
          <w:rFonts w:ascii="Times New Roman" w:hAnsi="Times New Roman" w:cs="Times New Roman"/>
          <w:sz w:val="24"/>
          <w:szCs w:val="24"/>
        </w:rPr>
      </w:pPr>
      <w:r w:rsidRPr="009C5234">
        <w:rPr>
          <w:rFonts w:ascii="Times New Roman" w:hAnsi="Times New Roman" w:cs="Times New Roman"/>
          <w:sz w:val="24"/>
          <w:szCs w:val="24"/>
        </w:rPr>
        <w:t>подготовка Процедуры</w:t>
      </w:r>
      <w:r w:rsidRPr="008D2448">
        <w:rPr>
          <w:rFonts w:ascii="Times New Roman" w:hAnsi="Times New Roman" w:cs="Times New Roman"/>
          <w:sz w:val="24"/>
          <w:szCs w:val="24"/>
        </w:rPr>
        <w:t>: заполнение и сохранение извещения, загрузка документации;</w:t>
      </w:r>
    </w:p>
    <w:p w14:paraId="3EF11351" w14:textId="77777777" w:rsidR="0040279F" w:rsidRPr="008D2448" w:rsidRDefault="0040279F" w:rsidP="0040279F">
      <w:pPr>
        <w:pStyle w:val="a3"/>
        <w:numPr>
          <w:ilvl w:val="0"/>
          <w:numId w:val="1"/>
        </w:numPr>
        <w:tabs>
          <w:tab w:val="left" w:pos="851"/>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xml:space="preserve">публикация/направление извещений о </w:t>
      </w:r>
      <w:r>
        <w:rPr>
          <w:rFonts w:ascii="Times New Roman" w:hAnsi="Times New Roman" w:cs="Times New Roman"/>
          <w:sz w:val="24"/>
          <w:szCs w:val="24"/>
        </w:rPr>
        <w:t>проведении процедуры Участникам</w:t>
      </w:r>
      <w:r w:rsidRPr="008D2448">
        <w:rPr>
          <w:rFonts w:ascii="Times New Roman" w:hAnsi="Times New Roman" w:cs="Times New Roman"/>
          <w:sz w:val="24"/>
          <w:szCs w:val="24"/>
        </w:rPr>
        <w:t>;</w:t>
      </w:r>
    </w:p>
    <w:p w14:paraId="417ED3DB" w14:textId="77777777" w:rsidR="0040279F" w:rsidRPr="008D2448" w:rsidRDefault="0040279F" w:rsidP="0040279F">
      <w:pPr>
        <w:pStyle w:val="a3"/>
        <w:numPr>
          <w:ilvl w:val="0"/>
          <w:numId w:val="1"/>
        </w:numPr>
        <w:tabs>
          <w:tab w:val="left" w:pos="851"/>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предоставление Участникам доступа к Документации;</w:t>
      </w:r>
    </w:p>
    <w:p w14:paraId="399252B3" w14:textId="77777777" w:rsidR="0040279F" w:rsidRPr="008D2448" w:rsidRDefault="0040279F" w:rsidP="0040279F">
      <w:pPr>
        <w:pStyle w:val="a3"/>
        <w:numPr>
          <w:ilvl w:val="0"/>
          <w:numId w:val="1"/>
        </w:numPr>
        <w:tabs>
          <w:tab w:val="left" w:pos="851"/>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разъяснение положений Документации по запросам Участников и внесение изменений в Документацию (при необходимости);</w:t>
      </w:r>
    </w:p>
    <w:p w14:paraId="3D7B6436" w14:textId="77777777" w:rsidR="0040279F" w:rsidRPr="008D2448" w:rsidRDefault="0040279F" w:rsidP="0040279F">
      <w:pPr>
        <w:pStyle w:val="a3"/>
        <w:numPr>
          <w:ilvl w:val="0"/>
          <w:numId w:val="1"/>
        </w:numPr>
        <w:tabs>
          <w:tab w:val="left" w:pos="851"/>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получение заявок на участие в запросе предложений;</w:t>
      </w:r>
    </w:p>
    <w:p w14:paraId="41C03486" w14:textId="77777777" w:rsidR="0040279F" w:rsidRPr="008D2448" w:rsidRDefault="0040279F" w:rsidP="0040279F">
      <w:pPr>
        <w:pStyle w:val="a3"/>
        <w:numPr>
          <w:ilvl w:val="0"/>
          <w:numId w:val="1"/>
        </w:numPr>
        <w:tabs>
          <w:tab w:val="left" w:pos="851"/>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рассмотрение поступивших заявок, оценка и сопоставление;</w:t>
      </w:r>
    </w:p>
    <w:p w14:paraId="05ABC868" w14:textId="77777777" w:rsidR="0040279F" w:rsidRPr="008D2448" w:rsidRDefault="0040279F" w:rsidP="0040279F">
      <w:pPr>
        <w:pStyle w:val="a3"/>
        <w:numPr>
          <w:ilvl w:val="0"/>
          <w:numId w:val="1"/>
        </w:numPr>
        <w:tabs>
          <w:tab w:val="left" w:pos="851"/>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проведение переторжки (при необходимости);</w:t>
      </w:r>
    </w:p>
    <w:p w14:paraId="2A33FB73" w14:textId="77777777" w:rsidR="0040279F" w:rsidRPr="00E45284" w:rsidRDefault="0040279F" w:rsidP="0040279F">
      <w:pPr>
        <w:pStyle w:val="a3"/>
        <w:numPr>
          <w:ilvl w:val="0"/>
          <w:numId w:val="1"/>
        </w:numPr>
        <w:tabs>
          <w:tab w:val="left" w:pos="851"/>
        </w:tabs>
        <w:spacing w:after="0" w:line="276" w:lineRule="auto"/>
        <w:ind w:left="0" w:right="-31" w:firstLine="709"/>
        <w:jc w:val="both"/>
        <w:rPr>
          <w:rFonts w:ascii="Times New Roman" w:hAnsi="Times New Roman" w:cs="Times New Roman"/>
          <w:b/>
          <w:sz w:val="24"/>
          <w:szCs w:val="24"/>
        </w:rPr>
      </w:pPr>
      <w:r w:rsidRPr="008D2448">
        <w:rPr>
          <w:rFonts w:ascii="Times New Roman" w:hAnsi="Times New Roman" w:cs="Times New Roman"/>
          <w:sz w:val="24"/>
          <w:szCs w:val="24"/>
        </w:rPr>
        <w:t xml:space="preserve">подведение итогов Процедуры; </w:t>
      </w:r>
    </w:p>
    <w:p w14:paraId="27423110" w14:textId="77777777" w:rsidR="0040279F" w:rsidRPr="008D2448" w:rsidRDefault="0040279F" w:rsidP="0040279F">
      <w:pPr>
        <w:tabs>
          <w:tab w:val="left" w:pos="851"/>
        </w:tabs>
        <w:spacing w:after="0" w:line="276" w:lineRule="auto"/>
        <w:ind w:right="-31" w:firstLine="709"/>
        <w:jc w:val="both"/>
        <w:rPr>
          <w:rFonts w:ascii="Times New Roman" w:hAnsi="Times New Roman" w:cs="Times New Roman"/>
          <w:b/>
          <w:sz w:val="24"/>
          <w:szCs w:val="24"/>
        </w:rPr>
      </w:pPr>
      <w:r w:rsidRPr="009C5234">
        <w:rPr>
          <w:rFonts w:ascii="Times New Roman" w:hAnsi="Times New Roman" w:cs="Times New Roman"/>
          <w:sz w:val="24"/>
          <w:szCs w:val="24"/>
        </w:rPr>
        <w:t>4.</w:t>
      </w:r>
      <w:r w:rsidRPr="008D2448">
        <w:rPr>
          <w:rFonts w:ascii="Times New Roman" w:hAnsi="Times New Roman" w:cs="Times New Roman"/>
          <w:sz w:val="24"/>
          <w:szCs w:val="24"/>
        </w:rPr>
        <w:t xml:space="preserve">1.8. Участник вправе обращаться к Организатору Процедуры через функционал </w:t>
      </w:r>
      <w:r w:rsidRPr="008D2448">
        <w:rPr>
          <w:rFonts w:ascii="Times New Roman" w:hAnsi="Times New Roman" w:cs="Times New Roman"/>
          <w:sz w:val="24"/>
          <w:szCs w:val="24"/>
          <w:lang w:val="en-US"/>
        </w:rPr>
        <w:t>C</w:t>
      </w:r>
      <w:proofErr w:type="spellStart"/>
      <w:r w:rsidRPr="008D2448">
        <w:rPr>
          <w:rFonts w:ascii="Times New Roman" w:hAnsi="Times New Roman" w:cs="Times New Roman"/>
          <w:sz w:val="24"/>
          <w:szCs w:val="24"/>
        </w:rPr>
        <w:t>истемы</w:t>
      </w:r>
      <w:proofErr w:type="spellEnd"/>
      <w:r w:rsidRPr="008D2448">
        <w:rPr>
          <w:rFonts w:ascii="Times New Roman" w:hAnsi="Times New Roman" w:cs="Times New Roman"/>
          <w:sz w:val="24"/>
          <w:szCs w:val="24"/>
        </w:rPr>
        <w:t xml:space="preserve"> за разъяснениями положений Документации, при этом вся переписка в рамках предоставления разъяснений является публичной (без раскрытия наименований претендентов, направивших запрос разъяснений) и носит официальный характер со всеми юридически значимыми последствиями.</w:t>
      </w:r>
    </w:p>
    <w:p w14:paraId="3160F4D3" w14:textId="77777777" w:rsidR="0040279F" w:rsidRPr="008D2448" w:rsidRDefault="0040279F" w:rsidP="0040279F">
      <w:pPr>
        <w:pStyle w:val="a3"/>
        <w:tabs>
          <w:tab w:val="left" w:pos="851"/>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Запрос разъяснений документации запроса предложений проводится в Системе до наступления даты окончания подачи заявок.</w:t>
      </w:r>
    </w:p>
    <w:p w14:paraId="6F9D1D76" w14:textId="77777777" w:rsidR="0040279F" w:rsidRPr="008D2448" w:rsidRDefault="0040279F" w:rsidP="0040279F">
      <w:pPr>
        <w:tabs>
          <w:tab w:val="left" w:pos="851"/>
        </w:tabs>
        <w:spacing w:after="0" w:line="276" w:lineRule="auto"/>
        <w:ind w:right="-31" w:firstLine="709"/>
        <w:jc w:val="both"/>
        <w:rPr>
          <w:rFonts w:ascii="Times New Roman" w:hAnsi="Times New Roman" w:cs="Times New Roman"/>
          <w:b/>
          <w:sz w:val="24"/>
          <w:szCs w:val="24"/>
        </w:rPr>
      </w:pPr>
      <w:bookmarkStart w:id="33" w:name="_Toc89933710"/>
      <w:r w:rsidRPr="001F6344">
        <w:rPr>
          <w:rFonts w:ascii="Times New Roman" w:hAnsi="Times New Roman" w:cs="Times New Roman"/>
          <w:sz w:val="24"/>
          <w:szCs w:val="24"/>
        </w:rPr>
        <w:t>4.1.</w:t>
      </w:r>
      <w:r w:rsidRPr="009C5234">
        <w:rPr>
          <w:rFonts w:ascii="Times New Roman" w:hAnsi="Times New Roman" w:cs="Times New Roman"/>
          <w:sz w:val="24"/>
          <w:szCs w:val="24"/>
        </w:rPr>
        <w:t>9</w:t>
      </w:r>
      <w:r w:rsidRPr="00E45284">
        <w:rPr>
          <w:rFonts w:ascii="Times New Roman" w:hAnsi="Times New Roman" w:cs="Times New Roman"/>
          <w:sz w:val="24"/>
          <w:szCs w:val="24"/>
        </w:rPr>
        <w:t xml:space="preserve">. </w:t>
      </w:r>
      <w:bookmarkEnd w:id="33"/>
      <w:r w:rsidRPr="009C5234">
        <w:rPr>
          <w:rFonts w:ascii="Times New Roman" w:hAnsi="Times New Roman" w:cs="Times New Roman"/>
          <w:sz w:val="24"/>
          <w:szCs w:val="24"/>
        </w:rPr>
        <w:t>О</w:t>
      </w:r>
      <w:r w:rsidRPr="008D2448">
        <w:rPr>
          <w:rFonts w:ascii="Times New Roman" w:hAnsi="Times New Roman" w:cs="Times New Roman"/>
          <w:sz w:val="24"/>
          <w:szCs w:val="24"/>
        </w:rPr>
        <w:t>рганизатор запроса предложений до момента подачи первого предложения от Участника вправе изменить список позиций, сократив его, либо расширив, с обязательным сохранением минимум одной позиции из первоначального запроса.</w:t>
      </w:r>
    </w:p>
    <w:p w14:paraId="79803DC3" w14:textId="77777777" w:rsidR="0040279F" w:rsidRPr="008D2448" w:rsidRDefault="0040279F" w:rsidP="0040279F">
      <w:pPr>
        <w:pStyle w:val="a3"/>
        <w:tabs>
          <w:tab w:val="left" w:pos="851"/>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Организатор может вносить изменения в документацию запроса цен и предложений, а именно вносить уточнения и/или дополнения, которые не изменяют существенные условия Процедуры, указанные в извещении. Если до окончания подачи заявок осталось менее 30 минут, Организатору для внесения изменений необходимо изменить дату и время окончания подачи заявок таким образом, чтобы новый срок подачи заявок был не менее 30 минут с момента внесения изменений.</w:t>
      </w:r>
    </w:p>
    <w:p w14:paraId="47CE5275" w14:textId="77777777" w:rsidR="0040279F" w:rsidRPr="00E45284" w:rsidRDefault="0040279F" w:rsidP="0040279F">
      <w:pPr>
        <w:tabs>
          <w:tab w:val="left" w:pos="851"/>
        </w:tabs>
        <w:spacing w:after="0" w:line="276" w:lineRule="auto"/>
        <w:ind w:right="-31" w:firstLine="709"/>
        <w:jc w:val="both"/>
        <w:rPr>
          <w:rFonts w:ascii="Times New Roman" w:hAnsi="Times New Roman" w:cs="Times New Roman"/>
          <w:sz w:val="24"/>
          <w:szCs w:val="24"/>
        </w:rPr>
      </w:pPr>
      <w:r w:rsidRPr="00E45284">
        <w:rPr>
          <w:rFonts w:ascii="Times New Roman" w:hAnsi="Times New Roman" w:cs="Times New Roman"/>
          <w:sz w:val="24"/>
          <w:szCs w:val="24"/>
        </w:rPr>
        <w:lastRenderedPageBreak/>
        <w:t>Организатор запроса цен и предложений вправе изменить дату и время окончания подачи заявок в любой момент до наступления времени окончания подачи заявок, в том числе на условиях, предусмотренных Разделом 4.9 Регламента, при этом такое изменение может только увеличивать срок подачи заявок.</w:t>
      </w:r>
    </w:p>
    <w:p w14:paraId="513E2CA4" w14:textId="77777777" w:rsidR="0040279F" w:rsidRPr="008D2448" w:rsidRDefault="0040279F" w:rsidP="0040279F">
      <w:pPr>
        <w:pStyle w:val="a3"/>
        <w:tabs>
          <w:tab w:val="left" w:pos="851"/>
        </w:tabs>
        <w:spacing w:after="0" w:line="276" w:lineRule="auto"/>
        <w:ind w:left="0" w:right="-31" w:firstLine="709"/>
        <w:jc w:val="both"/>
        <w:rPr>
          <w:rFonts w:ascii="Times New Roman" w:hAnsi="Times New Roman" w:cs="Times New Roman"/>
          <w:sz w:val="24"/>
          <w:szCs w:val="24"/>
        </w:rPr>
      </w:pPr>
      <w:r w:rsidRPr="009C5234">
        <w:rPr>
          <w:rFonts w:ascii="Times New Roman" w:hAnsi="Times New Roman" w:cs="Times New Roman"/>
          <w:sz w:val="24"/>
          <w:szCs w:val="24"/>
        </w:rPr>
        <w:t>4.1.</w:t>
      </w:r>
      <w:r w:rsidRPr="008D2448">
        <w:rPr>
          <w:rFonts w:ascii="Times New Roman" w:hAnsi="Times New Roman" w:cs="Times New Roman"/>
          <w:sz w:val="24"/>
          <w:szCs w:val="24"/>
        </w:rPr>
        <w:t>10. Организатор вправе в любой момент до наступления времени окончания подачи заявок отказаться от проведения Процедуры. Участник согласен, что в случае отмены проведения Процедуры Организатор ответственности не несет.</w:t>
      </w:r>
    </w:p>
    <w:p w14:paraId="59437D1F" w14:textId="77777777" w:rsidR="0040279F" w:rsidRPr="008D2448" w:rsidRDefault="0040279F" w:rsidP="0040279F">
      <w:pPr>
        <w:pStyle w:val="a3"/>
        <w:tabs>
          <w:tab w:val="left" w:pos="851"/>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4.1.11. До начала процедуры участники получают оповещение о сроках проведения и требованиями к процедуре в личном кабинете.  Ознакомление с требованиями к процедуре происходит в личном кабинете до начала участия. Все Участники системы автоматически оповещаются в личном кабинете обо всех изменениях в Процедуре и получают право до окончания срока приема заявок внести изменения в свою уже поданную заявку или оставить данную заявку без изменений.</w:t>
      </w:r>
    </w:p>
    <w:p w14:paraId="0D23FD89" w14:textId="77777777" w:rsidR="0040279F" w:rsidRPr="00E45284" w:rsidRDefault="0040279F" w:rsidP="0040279F">
      <w:pPr>
        <w:tabs>
          <w:tab w:val="left" w:pos="851"/>
        </w:tabs>
        <w:spacing w:after="0" w:line="276" w:lineRule="auto"/>
        <w:ind w:right="-31" w:firstLine="709"/>
        <w:jc w:val="both"/>
        <w:outlineLvl w:val="1"/>
        <w:rPr>
          <w:rFonts w:ascii="Times New Roman" w:hAnsi="Times New Roman" w:cs="Times New Roman"/>
          <w:i/>
          <w:sz w:val="24"/>
          <w:szCs w:val="24"/>
        </w:rPr>
      </w:pPr>
      <w:bookmarkStart w:id="34" w:name="_Toc89885765"/>
      <w:bookmarkStart w:id="35" w:name="_Toc89885914"/>
      <w:bookmarkStart w:id="36" w:name="_Toc89933711"/>
      <w:r w:rsidRPr="00E45284">
        <w:rPr>
          <w:rFonts w:ascii="Times New Roman" w:hAnsi="Times New Roman" w:cs="Times New Roman"/>
          <w:i/>
          <w:sz w:val="24"/>
          <w:szCs w:val="24"/>
        </w:rPr>
        <w:t>4.1.12. Победитель процедур запроса цен и предложений.</w:t>
      </w:r>
      <w:bookmarkEnd w:id="34"/>
      <w:bookmarkEnd w:id="35"/>
      <w:bookmarkEnd w:id="36"/>
    </w:p>
    <w:p w14:paraId="38C21A21" w14:textId="77777777" w:rsidR="0040279F" w:rsidRPr="00E45284" w:rsidRDefault="0040279F" w:rsidP="0040279F">
      <w:pPr>
        <w:spacing w:after="0" w:line="276" w:lineRule="auto"/>
        <w:ind w:right="-31" w:firstLine="709"/>
        <w:jc w:val="both"/>
        <w:rPr>
          <w:rFonts w:ascii="Times New Roman" w:hAnsi="Times New Roman" w:cs="Times New Roman"/>
          <w:sz w:val="24"/>
          <w:szCs w:val="24"/>
        </w:rPr>
      </w:pPr>
      <w:r w:rsidRPr="009C5234">
        <w:rPr>
          <w:rFonts w:ascii="Times New Roman" w:hAnsi="Times New Roman" w:cs="Times New Roman"/>
          <w:sz w:val="24"/>
          <w:szCs w:val="24"/>
        </w:rPr>
        <w:t>4.1.12.1</w:t>
      </w:r>
      <w:r w:rsidRPr="00E45284">
        <w:rPr>
          <w:rFonts w:ascii="Times New Roman" w:hAnsi="Times New Roman" w:cs="Times New Roman"/>
          <w:sz w:val="24"/>
          <w:szCs w:val="24"/>
        </w:rPr>
        <w:t>. Победителем запроса цен и предложений становится Участник, отвечающий требованиям запроса предложений и предложивший лучшие условия исполнения договора поставки по совокупности критериев, определяемых Организатором.</w:t>
      </w:r>
    </w:p>
    <w:p w14:paraId="09714805" w14:textId="77777777" w:rsidR="0040279F" w:rsidRPr="00E45284" w:rsidRDefault="0040279F" w:rsidP="0040279F">
      <w:pPr>
        <w:pStyle w:val="a3"/>
        <w:numPr>
          <w:ilvl w:val="3"/>
          <w:numId w:val="4"/>
        </w:numPr>
        <w:spacing w:after="0" w:line="276" w:lineRule="auto"/>
        <w:ind w:left="0" w:right="-31" w:firstLine="709"/>
        <w:jc w:val="both"/>
        <w:rPr>
          <w:rFonts w:ascii="Times New Roman" w:hAnsi="Times New Roman" w:cs="Times New Roman"/>
          <w:sz w:val="24"/>
          <w:szCs w:val="24"/>
        </w:rPr>
      </w:pPr>
      <w:bookmarkStart w:id="37" w:name="Лучшее_предложение_ЗЦ_1"/>
      <w:r w:rsidRPr="00E45284">
        <w:rPr>
          <w:rFonts w:ascii="Times New Roman" w:hAnsi="Times New Roman" w:cs="Times New Roman"/>
          <w:sz w:val="24"/>
          <w:szCs w:val="24"/>
        </w:rPr>
        <w:t>Критериями оценки предложений, полученных от Участников, могут выступать:</w:t>
      </w:r>
    </w:p>
    <w:bookmarkEnd w:id="37"/>
    <w:p w14:paraId="59E4AE19" w14:textId="77777777" w:rsidR="0040279F" w:rsidRPr="008D2448" w:rsidRDefault="0040279F" w:rsidP="0040279F">
      <w:pPr>
        <w:pStyle w:val="a3"/>
        <w:numPr>
          <w:ilvl w:val="0"/>
          <w:numId w:val="2"/>
        </w:numPr>
        <w:spacing w:after="0" w:line="276" w:lineRule="auto"/>
        <w:ind w:left="0" w:right="-31" w:firstLine="709"/>
        <w:rPr>
          <w:rFonts w:ascii="Times New Roman" w:hAnsi="Times New Roman" w:cs="Times New Roman"/>
          <w:sz w:val="24"/>
          <w:szCs w:val="24"/>
        </w:rPr>
      </w:pPr>
      <w:r w:rsidRPr="009C5234">
        <w:rPr>
          <w:rFonts w:ascii="Times New Roman" w:hAnsi="Times New Roman" w:cs="Times New Roman"/>
          <w:sz w:val="24"/>
          <w:szCs w:val="24"/>
        </w:rPr>
        <w:t>ц</w:t>
      </w:r>
      <w:r w:rsidRPr="008D2448">
        <w:rPr>
          <w:rFonts w:ascii="Times New Roman" w:hAnsi="Times New Roman" w:cs="Times New Roman"/>
          <w:sz w:val="24"/>
          <w:szCs w:val="24"/>
        </w:rPr>
        <w:t>ена на товар;</w:t>
      </w:r>
    </w:p>
    <w:p w14:paraId="34F7DD75" w14:textId="77777777" w:rsidR="0040279F" w:rsidRPr="008D2448" w:rsidRDefault="0040279F" w:rsidP="0040279F">
      <w:pPr>
        <w:pStyle w:val="a3"/>
        <w:numPr>
          <w:ilvl w:val="0"/>
          <w:numId w:val="2"/>
        </w:numPr>
        <w:spacing w:after="0" w:line="276" w:lineRule="auto"/>
        <w:ind w:left="0" w:right="-31" w:firstLine="709"/>
        <w:rPr>
          <w:rFonts w:ascii="Times New Roman" w:hAnsi="Times New Roman" w:cs="Times New Roman"/>
          <w:sz w:val="24"/>
          <w:szCs w:val="24"/>
        </w:rPr>
      </w:pPr>
      <w:r w:rsidRPr="008D2448">
        <w:rPr>
          <w:rFonts w:ascii="Times New Roman" w:hAnsi="Times New Roman" w:cs="Times New Roman"/>
          <w:sz w:val="24"/>
          <w:szCs w:val="24"/>
        </w:rPr>
        <w:t>сроки исполнения заказа;</w:t>
      </w:r>
    </w:p>
    <w:p w14:paraId="23F7AC52" w14:textId="77777777" w:rsidR="0040279F" w:rsidRPr="008D2448" w:rsidRDefault="0040279F" w:rsidP="0040279F">
      <w:pPr>
        <w:pStyle w:val="a3"/>
        <w:numPr>
          <w:ilvl w:val="0"/>
          <w:numId w:val="2"/>
        </w:numPr>
        <w:spacing w:after="0" w:line="276" w:lineRule="auto"/>
        <w:ind w:left="0" w:right="-31" w:firstLine="709"/>
        <w:rPr>
          <w:rFonts w:ascii="Times New Roman" w:hAnsi="Times New Roman" w:cs="Times New Roman"/>
          <w:sz w:val="24"/>
          <w:szCs w:val="24"/>
        </w:rPr>
      </w:pPr>
      <w:r w:rsidRPr="008D2448">
        <w:rPr>
          <w:rFonts w:ascii="Times New Roman" w:hAnsi="Times New Roman" w:cs="Times New Roman"/>
          <w:sz w:val="24"/>
          <w:szCs w:val="24"/>
        </w:rPr>
        <w:t>полнота/объем исполнения заказа;</w:t>
      </w:r>
    </w:p>
    <w:p w14:paraId="6F9A7EF5" w14:textId="77777777" w:rsidR="0040279F" w:rsidRPr="008D2448" w:rsidRDefault="0040279F" w:rsidP="0040279F">
      <w:pPr>
        <w:pStyle w:val="a3"/>
        <w:numPr>
          <w:ilvl w:val="0"/>
          <w:numId w:val="2"/>
        </w:numPr>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оценка логистических параметров;</w:t>
      </w:r>
    </w:p>
    <w:p w14:paraId="15056D8D" w14:textId="77777777" w:rsidR="0040279F" w:rsidRPr="008D2448" w:rsidRDefault="0040279F" w:rsidP="0040279F">
      <w:pPr>
        <w:pStyle w:val="a3"/>
        <w:numPr>
          <w:ilvl w:val="0"/>
          <w:numId w:val="2"/>
        </w:numPr>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оценка качественных параметров;</w:t>
      </w:r>
    </w:p>
    <w:p w14:paraId="0C48671C" w14:textId="77777777" w:rsidR="0040279F" w:rsidRPr="008D2448" w:rsidRDefault="0040279F" w:rsidP="0040279F">
      <w:pPr>
        <w:pStyle w:val="a3"/>
        <w:numPr>
          <w:ilvl w:val="0"/>
          <w:numId w:val="2"/>
        </w:numPr>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оценка уровня сервиса Участника Процедуры;</w:t>
      </w:r>
    </w:p>
    <w:p w14:paraId="50A84914" w14:textId="77777777" w:rsidR="0040279F" w:rsidRPr="008D2448" w:rsidRDefault="0040279F" w:rsidP="0040279F">
      <w:pPr>
        <w:pStyle w:val="a3"/>
        <w:numPr>
          <w:ilvl w:val="0"/>
          <w:numId w:val="2"/>
        </w:numPr>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наличие у Участника Процедуры статуса сельскохозяйственного производителя;</w:t>
      </w:r>
    </w:p>
    <w:p w14:paraId="63086F09" w14:textId="77777777" w:rsidR="0040279F" w:rsidRPr="008D2448" w:rsidRDefault="0040279F" w:rsidP="0040279F">
      <w:pPr>
        <w:pStyle w:val="a3"/>
        <w:numPr>
          <w:ilvl w:val="0"/>
          <w:numId w:val="2"/>
        </w:numPr>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xml:space="preserve">оценка деловой репутации Участника (наличие судебных споров, нарушений законодательства и </w:t>
      </w:r>
      <w:proofErr w:type="spellStart"/>
      <w:r w:rsidRPr="008D2448">
        <w:rPr>
          <w:rFonts w:ascii="Times New Roman" w:hAnsi="Times New Roman" w:cs="Times New Roman"/>
          <w:sz w:val="24"/>
          <w:szCs w:val="24"/>
        </w:rPr>
        <w:t>др</w:t>
      </w:r>
      <w:proofErr w:type="spellEnd"/>
      <w:r w:rsidRPr="008D2448">
        <w:rPr>
          <w:rFonts w:ascii="Times New Roman" w:hAnsi="Times New Roman" w:cs="Times New Roman"/>
          <w:sz w:val="24"/>
          <w:szCs w:val="24"/>
        </w:rPr>
        <w:t>);</w:t>
      </w:r>
    </w:p>
    <w:p w14:paraId="5598A640" w14:textId="77777777" w:rsidR="0040279F" w:rsidRPr="008D2448" w:rsidRDefault="0040279F" w:rsidP="0040279F">
      <w:pPr>
        <w:pStyle w:val="a3"/>
        <w:numPr>
          <w:ilvl w:val="0"/>
          <w:numId w:val="2"/>
        </w:numPr>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иные критерии, определяемые Организатором.</w:t>
      </w:r>
    </w:p>
    <w:p w14:paraId="5C2EDA5D" w14:textId="77777777" w:rsidR="0040279F" w:rsidRPr="008D2448" w:rsidRDefault="0040279F" w:rsidP="0040279F">
      <w:pPr>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При оценке анализе предложений Организатор вправе использовать информацию, полученную из внешних источников или при проведении МЗЦ.</w:t>
      </w:r>
    </w:p>
    <w:p w14:paraId="0C7BF7F5" w14:textId="77777777" w:rsidR="0040279F" w:rsidRPr="008D2448" w:rsidRDefault="0040279F" w:rsidP="0040279F">
      <w:pPr>
        <w:pStyle w:val="a3"/>
        <w:tabs>
          <w:tab w:val="left" w:pos="1276"/>
        </w:tabs>
        <w:spacing w:after="0" w:line="276" w:lineRule="auto"/>
        <w:ind w:left="709" w:right="-31"/>
        <w:jc w:val="both"/>
        <w:rPr>
          <w:rFonts w:ascii="Times New Roman" w:hAnsi="Times New Roman" w:cs="Times New Roman"/>
          <w:sz w:val="24"/>
          <w:szCs w:val="24"/>
        </w:rPr>
      </w:pPr>
      <w:r>
        <w:rPr>
          <w:rFonts w:ascii="Times New Roman" w:hAnsi="Times New Roman" w:cs="Times New Roman"/>
          <w:sz w:val="24"/>
          <w:szCs w:val="24"/>
        </w:rPr>
        <w:t xml:space="preserve">4.1.12.3 </w:t>
      </w:r>
      <w:r w:rsidRPr="008D2448">
        <w:rPr>
          <w:rFonts w:ascii="Times New Roman" w:hAnsi="Times New Roman" w:cs="Times New Roman"/>
          <w:sz w:val="24"/>
          <w:szCs w:val="24"/>
        </w:rPr>
        <w:t xml:space="preserve">Организатор по итогам оценки предложений по совокупности критериев вправе определить несколько победителей Процедуры в соответствии с п. </w:t>
      </w:r>
      <w:r w:rsidRPr="00FC02C6">
        <w:rPr>
          <w:rFonts w:ascii="Times New Roman" w:hAnsi="Times New Roman" w:cs="Times New Roman"/>
          <w:sz w:val="24"/>
          <w:szCs w:val="24"/>
        </w:rPr>
        <w:t>4.1.</w:t>
      </w:r>
      <w:r w:rsidRPr="00E45284">
        <w:rPr>
          <w:rFonts w:ascii="Times New Roman" w:hAnsi="Times New Roman" w:cs="Times New Roman"/>
          <w:sz w:val="24"/>
          <w:szCs w:val="24"/>
        </w:rPr>
        <w:t>3</w:t>
      </w:r>
      <w:r w:rsidRPr="009C5234">
        <w:rPr>
          <w:rFonts w:ascii="Times New Roman" w:hAnsi="Times New Roman" w:cs="Times New Roman"/>
          <w:sz w:val="24"/>
          <w:szCs w:val="24"/>
        </w:rPr>
        <w:t xml:space="preserve"> Регламента. Направление Участником заявки для участия в Процедуре означает его согласие с правом Организатора акцептовать полученную заявку полностью либо в части. </w:t>
      </w:r>
    </w:p>
    <w:p w14:paraId="6CD7F8DB" w14:textId="37DAFD1A" w:rsidR="0040279F" w:rsidRPr="00E45284" w:rsidRDefault="0040279F" w:rsidP="00730658">
      <w:pPr>
        <w:tabs>
          <w:tab w:val="left" w:pos="1276"/>
        </w:tabs>
        <w:spacing w:after="0" w:line="276" w:lineRule="auto"/>
        <w:ind w:left="708" w:right="-31"/>
        <w:jc w:val="both"/>
        <w:rPr>
          <w:rFonts w:ascii="Times New Roman" w:hAnsi="Times New Roman" w:cs="Times New Roman"/>
          <w:sz w:val="24"/>
          <w:szCs w:val="24"/>
        </w:rPr>
      </w:pPr>
      <w:r>
        <w:rPr>
          <w:rFonts w:ascii="Times New Roman" w:hAnsi="Times New Roman" w:cs="Times New Roman"/>
          <w:sz w:val="24"/>
          <w:szCs w:val="24"/>
        </w:rPr>
        <w:t xml:space="preserve">4.1.12.4 </w:t>
      </w:r>
      <w:r w:rsidRPr="00E45284">
        <w:rPr>
          <w:rFonts w:ascii="Times New Roman" w:hAnsi="Times New Roman" w:cs="Times New Roman"/>
          <w:sz w:val="24"/>
          <w:szCs w:val="24"/>
        </w:rPr>
        <w:t>Если в течение 5-ти рабочих дней с момента окончания подачи заявок Организатор запроса предложений не подводит итоги Процедуры, срок действия оферт Участников запроса цен считается истёкшим, если иные сроки действия оферт не были установлены в Извещении.</w:t>
      </w:r>
    </w:p>
    <w:p w14:paraId="3472CBCA" w14:textId="77777777" w:rsidR="0040279F" w:rsidRPr="008D2448" w:rsidRDefault="0040279F" w:rsidP="0040279F">
      <w:pPr>
        <w:pStyle w:val="a3"/>
        <w:numPr>
          <w:ilvl w:val="2"/>
          <w:numId w:val="4"/>
        </w:numPr>
        <w:tabs>
          <w:tab w:val="left" w:pos="1276"/>
        </w:tabs>
        <w:spacing w:after="0" w:line="276" w:lineRule="auto"/>
        <w:ind w:left="0" w:right="-31" w:firstLine="709"/>
        <w:jc w:val="both"/>
        <w:rPr>
          <w:rFonts w:ascii="Times New Roman" w:hAnsi="Times New Roman" w:cs="Times New Roman"/>
          <w:sz w:val="24"/>
          <w:szCs w:val="24"/>
        </w:rPr>
      </w:pPr>
      <w:r w:rsidRPr="009C5234">
        <w:rPr>
          <w:rFonts w:ascii="Times New Roman" w:hAnsi="Times New Roman" w:cs="Times New Roman"/>
          <w:sz w:val="24"/>
          <w:szCs w:val="24"/>
        </w:rPr>
        <w:lastRenderedPageBreak/>
        <w:t>В</w:t>
      </w:r>
      <w:r w:rsidRPr="008D2448">
        <w:rPr>
          <w:rFonts w:ascii="Times New Roman" w:hAnsi="Times New Roman" w:cs="Times New Roman"/>
          <w:sz w:val="24"/>
          <w:szCs w:val="24"/>
        </w:rPr>
        <w:t xml:space="preserve"> случае признания процедуры несостоявшейся по основаниям, установленным п</w:t>
      </w:r>
      <w:r>
        <w:rPr>
          <w:rFonts w:ascii="Times New Roman" w:hAnsi="Times New Roman" w:cs="Times New Roman"/>
          <w:sz w:val="24"/>
          <w:szCs w:val="24"/>
        </w:rPr>
        <w:t xml:space="preserve">. </w:t>
      </w:r>
      <w:r w:rsidRPr="00FC02C6">
        <w:rPr>
          <w:rFonts w:ascii="Times New Roman" w:hAnsi="Times New Roman" w:cs="Times New Roman"/>
          <w:sz w:val="24"/>
          <w:szCs w:val="24"/>
        </w:rPr>
        <w:t>4.1</w:t>
      </w:r>
      <w:r w:rsidRPr="00E45284">
        <w:rPr>
          <w:rFonts w:ascii="Times New Roman" w:hAnsi="Times New Roman" w:cs="Times New Roman"/>
          <w:sz w:val="24"/>
          <w:szCs w:val="24"/>
        </w:rPr>
        <w:t>.20</w:t>
      </w:r>
      <w:r w:rsidRPr="009C5234">
        <w:rPr>
          <w:rFonts w:ascii="Times New Roman" w:hAnsi="Times New Roman" w:cs="Times New Roman"/>
          <w:sz w:val="24"/>
          <w:szCs w:val="24"/>
        </w:rPr>
        <w:t xml:space="preserve"> </w:t>
      </w:r>
      <w:r w:rsidRPr="008D2448">
        <w:rPr>
          <w:rFonts w:ascii="Times New Roman" w:hAnsi="Times New Roman" w:cs="Times New Roman"/>
          <w:sz w:val="24"/>
          <w:szCs w:val="24"/>
        </w:rPr>
        <w:t>Регламента, и при наличии единственной заявки (оферты) Участника, отвечающей требованиям запроса предложений и содержащей условия исполнения договора поставки по совокупности критериев, удовлетворяющие требованиям Организатора, Организатор вправе акцептовать такую оферту полностью или в части.</w:t>
      </w:r>
    </w:p>
    <w:p w14:paraId="3300E351" w14:textId="77777777" w:rsidR="0040279F" w:rsidRPr="008D2448"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При этом Участник принимает и подтверждает, что на него полностью распространяются права и обязанности, установленные настоящим Регламентом в отношении победителя Процедуры.</w:t>
      </w:r>
    </w:p>
    <w:p w14:paraId="441D7996" w14:textId="72D550C6" w:rsidR="0040279F" w:rsidRPr="009B48C2" w:rsidRDefault="009B48C2" w:rsidP="009B48C2">
      <w:pPr>
        <w:tabs>
          <w:tab w:val="left" w:pos="851"/>
          <w:tab w:val="left" w:pos="1276"/>
        </w:tabs>
        <w:spacing w:after="0" w:line="276" w:lineRule="auto"/>
        <w:ind w:right="-31"/>
        <w:jc w:val="both"/>
        <w:outlineLvl w:val="1"/>
        <w:rPr>
          <w:rFonts w:ascii="Times New Roman" w:hAnsi="Times New Roman" w:cs="Times New Roman"/>
          <w:b/>
          <w:i/>
          <w:sz w:val="24"/>
          <w:szCs w:val="24"/>
        </w:rPr>
      </w:pPr>
      <w:bookmarkStart w:id="38" w:name="_Toc89885766"/>
      <w:bookmarkStart w:id="39" w:name="_Toc89885915"/>
      <w:bookmarkStart w:id="40" w:name="_Toc89933712"/>
      <w:r w:rsidRPr="009B48C2">
        <w:rPr>
          <w:rFonts w:ascii="Times New Roman" w:hAnsi="Times New Roman" w:cs="Times New Roman"/>
          <w:i/>
          <w:sz w:val="24"/>
          <w:szCs w:val="24"/>
        </w:rPr>
        <w:t xml:space="preserve">          </w:t>
      </w:r>
      <w:r w:rsidR="0040279F" w:rsidRPr="009B48C2">
        <w:rPr>
          <w:rFonts w:ascii="Times New Roman" w:hAnsi="Times New Roman" w:cs="Times New Roman"/>
          <w:i/>
          <w:sz w:val="24"/>
          <w:szCs w:val="24"/>
        </w:rPr>
        <w:t>4.1.14. Заявка на участие в конкурентных процедурах запроса предложений.</w:t>
      </w:r>
      <w:bookmarkEnd w:id="38"/>
      <w:bookmarkEnd w:id="39"/>
      <w:bookmarkEnd w:id="40"/>
    </w:p>
    <w:p w14:paraId="39CE3D32" w14:textId="77777777" w:rsidR="0040279F" w:rsidRPr="008D2448" w:rsidRDefault="0040279F" w:rsidP="0040279F">
      <w:pPr>
        <w:pStyle w:val="a3"/>
        <w:numPr>
          <w:ilvl w:val="3"/>
          <w:numId w:val="3"/>
        </w:numPr>
        <w:tabs>
          <w:tab w:val="left" w:pos="851"/>
          <w:tab w:val="left" w:pos="1276"/>
        </w:tabs>
        <w:spacing w:after="0" w:line="276" w:lineRule="auto"/>
        <w:ind w:right="-31"/>
        <w:jc w:val="both"/>
        <w:rPr>
          <w:rFonts w:ascii="Times New Roman" w:hAnsi="Times New Roman" w:cs="Times New Roman"/>
          <w:sz w:val="24"/>
          <w:szCs w:val="24"/>
        </w:rPr>
      </w:pPr>
      <w:r w:rsidRPr="009C5234">
        <w:rPr>
          <w:rFonts w:ascii="Times New Roman" w:hAnsi="Times New Roman" w:cs="Times New Roman"/>
          <w:sz w:val="24"/>
          <w:szCs w:val="24"/>
        </w:rPr>
        <w:t xml:space="preserve">Заявка на участие в запросе предложений представляет собой предложение Участника по форме, которая установлена Системой, а также в соответствии с требованиями Документации и параметрами </w:t>
      </w:r>
      <w:r w:rsidRPr="008D2448">
        <w:rPr>
          <w:rFonts w:ascii="Times New Roman" w:hAnsi="Times New Roman" w:cs="Times New Roman"/>
          <w:sz w:val="24"/>
          <w:szCs w:val="24"/>
        </w:rPr>
        <w:t>Процедуры, установленными Организатором.</w:t>
      </w:r>
    </w:p>
    <w:p w14:paraId="380E6881" w14:textId="77777777" w:rsidR="0040279F" w:rsidRPr="008D2448" w:rsidRDefault="0040279F" w:rsidP="0040279F">
      <w:pPr>
        <w:pStyle w:val="a3"/>
        <w:numPr>
          <w:ilvl w:val="3"/>
          <w:numId w:val="3"/>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Ценовое предложение и сведения, указанные Участником при заполнении соответствующих форм, не должны противоречить сведениям, указанным данным Участником в документах, загруженных в Систему, а также Заявке на участие в Процедуре.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 При выявлении противоречия Организатор имеет право отклонить такую заявку.</w:t>
      </w:r>
    </w:p>
    <w:p w14:paraId="1BCBDF54" w14:textId="77777777" w:rsidR="0040279F" w:rsidRPr="008D2448" w:rsidRDefault="0040279F" w:rsidP="0040279F">
      <w:pPr>
        <w:pStyle w:val="a3"/>
        <w:numPr>
          <w:ilvl w:val="3"/>
          <w:numId w:val="3"/>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Участник Процедуры вправе указать в заявке минимальный объём поставляемого им товара по совокупности Позиций. В случае указания такого объёма Организатор не вправе требовать исполнение заказа меньшего объема, а также осуществить частичный акцепт оферты в меньшем объёме. В случае если Участник в направленной заявке не указал минимальный объем поставляемого им товара по совокупности Позиций, то объем заказа определяется Организатором в одностороннем порядке.</w:t>
      </w:r>
    </w:p>
    <w:p w14:paraId="77435169" w14:textId="77777777" w:rsidR="0040279F" w:rsidRPr="008D2448" w:rsidRDefault="0040279F" w:rsidP="0040279F">
      <w:pPr>
        <w:pStyle w:val="a3"/>
        <w:numPr>
          <w:ilvl w:val="3"/>
          <w:numId w:val="3"/>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Заявка на участие в запросе предложений принимается Организатором до наступления даты и времени окончания подачи заявок. Заявка на участие в запросе предложений может неоднократно редактироваться Участником, если извещением о Процедуре не предусмотрено иного. При этом каждое редактирование имеет юридический статус подачи новой заявки на участие в запросе предложений с одновременным отзывом предыдущей заявки.</w:t>
      </w:r>
    </w:p>
    <w:p w14:paraId="6C971650" w14:textId="77777777" w:rsidR="0040279F" w:rsidRPr="004371E8" w:rsidRDefault="0040279F" w:rsidP="0040279F">
      <w:pPr>
        <w:pStyle w:val="a3"/>
        <w:numPr>
          <w:ilvl w:val="2"/>
          <w:numId w:val="3"/>
        </w:numPr>
        <w:tabs>
          <w:tab w:val="left" w:pos="851"/>
          <w:tab w:val="left" w:pos="1276"/>
        </w:tabs>
        <w:spacing w:after="0" w:line="276" w:lineRule="auto"/>
        <w:ind w:left="0" w:right="-31" w:firstLine="709"/>
        <w:jc w:val="both"/>
        <w:rPr>
          <w:rFonts w:ascii="Times New Roman" w:hAnsi="Times New Roman" w:cs="Times New Roman"/>
          <w:i/>
          <w:sz w:val="24"/>
          <w:szCs w:val="24"/>
        </w:rPr>
      </w:pPr>
      <w:r w:rsidRPr="004371E8">
        <w:rPr>
          <w:rFonts w:ascii="Times New Roman" w:hAnsi="Times New Roman" w:cs="Times New Roman"/>
          <w:i/>
          <w:sz w:val="24"/>
          <w:szCs w:val="24"/>
        </w:rPr>
        <w:t>Подача предложений-аналогов.</w:t>
      </w:r>
    </w:p>
    <w:p w14:paraId="7B3FEDED" w14:textId="77777777" w:rsidR="0040279F" w:rsidRPr="008D2448" w:rsidRDefault="0040279F" w:rsidP="0040279F">
      <w:pPr>
        <w:pStyle w:val="a3"/>
        <w:numPr>
          <w:ilvl w:val="3"/>
          <w:numId w:val="3"/>
        </w:numPr>
        <w:tabs>
          <w:tab w:val="left" w:pos="851"/>
          <w:tab w:val="left" w:pos="1276"/>
        </w:tabs>
        <w:spacing w:after="0" w:line="276" w:lineRule="auto"/>
        <w:ind w:left="0" w:right="-31" w:firstLine="709"/>
        <w:jc w:val="both"/>
        <w:rPr>
          <w:rFonts w:ascii="Times New Roman" w:hAnsi="Times New Roman" w:cs="Times New Roman"/>
          <w:sz w:val="24"/>
          <w:szCs w:val="24"/>
        </w:rPr>
      </w:pPr>
      <w:r w:rsidRPr="009C5234">
        <w:rPr>
          <w:rFonts w:ascii="Times New Roman" w:hAnsi="Times New Roman" w:cs="Times New Roman"/>
          <w:sz w:val="24"/>
          <w:szCs w:val="24"/>
        </w:rPr>
        <w:t xml:space="preserve">Организатор запроса предложений при подготовке Процедуры имеет возможность предусмотреть в извещении </w:t>
      </w:r>
      <w:r w:rsidRPr="008D2448">
        <w:rPr>
          <w:rFonts w:ascii="Times New Roman" w:hAnsi="Times New Roman" w:cs="Times New Roman"/>
          <w:sz w:val="24"/>
          <w:szCs w:val="24"/>
        </w:rPr>
        <w:t>возможность подачи Участниками запроса предложений-аналогов. В этом случае Участники запроса предложений в ходе подачи заявок могут подать основное и/или предложение-аналог в соответствии с требованиями документации запроса предложений. Заявки, содержащие предложения-аналоги, подаются Участниками аналогично заявкам, содержащим основное предложение. Организатор рассматривает предложения-аналоги в случае, если основными предложениями потребность была не закрыта в полной мере. В предложениях-аналогах Участники могут предложить те же позиции, что и в основном, но с отличными от основного качеством товара (например, по сорту, калибру) и параметрами товара (например, по стране происхождения, фасовке), оценка таких предложений проводится на основании критериев, применяемых к основной заявке (п</w:t>
      </w:r>
      <w:r>
        <w:rPr>
          <w:rFonts w:ascii="Times New Roman" w:hAnsi="Times New Roman" w:cs="Times New Roman"/>
          <w:sz w:val="24"/>
          <w:szCs w:val="24"/>
        </w:rPr>
        <w:t>.</w:t>
      </w:r>
      <w:r w:rsidRPr="008D2448">
        <w:rPr>
          <w:rFonts w:ascii="Times New Roman" w:hAnsi="Times New Roman" w:cs="Times New Roman"/>
          <w:sz w:val="24"/>
          <w:szCs w:val="24"/>
        </w:rPr>
        <w:t xml:space="preserve"> </w:t>
      </w:r>
      <w:r w:rsidRPr="00FC02C6">
        <w:rPr>
          <w:rFonts w:ascii="Times New Roman" w:hAnsi="Times New Roman" w:cs="Times New Roman"/>
          <w:sz w:val="24"/>
          <w:szCs w:val="24"/>
        </w:rPr>
        <w:t>4.</w:t>
      </w:r>
      <w:r w:rsidRPr="004371E8">
        <w:rPr>
          <w:rFonts w:ascii="Times New Roman" w:hAnsi="Times New Roman" w:cs="Times New Roman"/>
          <w:sz w:val="24"/>
          <w:szCs w:val="24"/>
        </w:rPr>
        <w:t>1.12</w:t>
      </w:r>
      <w:r w:rsidRPr="00FC02C6">
        <w:rPr>
          <w:rFonts w:ascii="Times New Roman" w:hAnsi="Times New Roman" w:cs="Times New Roman"/>
          <w:sz w:val="24"/>
          <w:szCs w:val="24"/>
        </w:rPr>
        <w:t>.2</w:t>
      </w:r>
      <w:r w:rsidRPr="009C5234">
        <w:rPr>
          <w:rFonts w:ascii="Times New Roman" w:hAnsi="Times New Roman" w:cs="Times New Roman"/>
          <w:sz w:val="24"/>
          <w:szCs w:val="24"/>
        </w:rPr>
        <w:t xml:space="preserve"> Регламента</w:t>
      </w:r>
      <w:r w:rsidRPr="008D2448">
        <w:rPr>
          <w:rFonts w:ascii="Times New Roman" w:hAnsi="Times New Roman" w:cs="Times New Roman"/>
          <w:sz w:val="24"/>
          <w:szCs w:val="24"/>
        </w:rPr>
        <w:t xml:space="preserve">) </w:t>
      </w:r>
    </w:p>
    <w:p w14:paraId="5E978878" w14:textId="77777777" w:rsidR="0040279F" w:rsidRPr="008D2448" w:rsidRDefault="0040279F" w:rsidP="0040279F">
      <w:pPr>
        <w:pStyle w:val="a3"/>
        <w:numPr>
          <w:ilvl w:val="3"/>
          <w:numId w:val="3"/>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Заказчик вправе ограничить в извещении количество предложений - аналогов, подаваемых одним Участником Процедуры.</w:t>
      </w:r>
    </w:p>
    <w:p w14:paraId="765B48AB" w14:textId="77777777" w:rsidR="0040279F" w:rsidRPr="008D2448" w:rsidRDefault="0040279F" w:rsidP="0040279F">
      <w:pPr>
        <w:pStyle w:val="a3"/>
        <w:numPr>
          <w:ilvl w:val="3"/>
          <w:numId w:val="3"/>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Предложение, отличающееся от основного предложения только по цене и/или объему товара, не является предложением-аналогом.</w:t>
      </w:r>
    </w:p>
    <w:p w14:paraId="26FFC999" w14:textId="77777777" w:rsidR="0040279F" w:rsidRPr="008D2448" w:rsidRDefault="0040279F" w:rsidP="0040279F">
      <w:pPr>
        <w:pStyle w:val="a3"/>
        <w:numPr>
          <w:ilvl w:val="3"/>
          <w:numId w:val="3"/>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lastRenderedPageBreak/>
        <w:t>Если условиями Процедуры представление предложений - аналогов не предусмотрено, подача предложений-аналогов не допускается.</w:t>
      </w:r>
    </w:p>
    <w:p w14:paraId="3DE5C7A0" w14:textId="77777777" w:rsidR="0040279F" w:rsidRPr="008D2448" w:rsidRDefault="0040279F" w:rsidP="0040279F">
      <w:pPr>
        <w:pStyle w:val="a3"/>
        <w:numPr>
          <w:ilvl w:val="2"/>
          <w:numId w:val="3"/>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при переторжке Участник Процедуры вправе заявлять новые цены как в отношении основного, так и в отношении предложений-аналогов, допущенных до участия в переторжке по результатам рассмотрения заявок.</w:t>
      </w:r>
    </w:p>
    <w:p w14:paraId="3328252F" w14:textId="77777777" w:rsidR="0040279F" w:rsidRPr="008D2448" w:rsidRDefault="0040279F" w:rsidP="0040279F">
      <w:pPr>
        <w:pStyle w:val="a3"/>
        <w:numPr>
          <w:ilvl w:val="2"/>
          <w:numId w:val="3"/>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Порядок продления срока подачи предложений для участия в Процедуре:</w:t>
      </w:r>
    </w:p>
    <w:p w14:paraId="262750AC" w14:textId="77777777" w:rsidR="0040279F" w:rsidRPr="008D2448"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а) при формировании извещения Организатор имеет право указать минимальное количество Участников, подавших предложение до окончания времени подачи заявок;</w:t>
      </w:r>
    </w:p>
    <w:p w14:paraId="4D4E8CBB" w14:textId="77777777" w:rsidR="0040279F" w:rsidRPr="008D2448"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lang w:val="en-US"/>
        </w:rPr>
        <w:t>b</w:t>
      </w:r>
      <w:r w:rsidRPr="008D2448">
        <w:rPr>
          <w:rFonts w:ascii="Times New Roman" w:hAnsi="Times New Roman" w:cs="Times New Roman"/>
          <w:sz w:val="24"/>
          <w:szCs w:val="24"/>
        </w:rPr>
        <w:t>) Если по окончании времени приема предложений количество Участников меньше указанного значения, Организатор имеет право продлить время подачи предложений на заранее определенный Организатором срок. Срок продления и максимальное количество таких продлений определяется на усмотрение Организатора и указывается при использовании данного параметра.</w:t>
      </w:r>
    </w:p>
    <w:p w14:paraId="5979CF41" w14:textId="77777777" w:rsidR="0040279F" w:rsidRPr="004371E8" w:rsidRDefault="0040279F" w:rsidP="0040279F">
      <w:pPr>
        <w:pStyle w:val="a3"/>
        <w:numPr>
          <w:ilvl w:val="2"/>
          <w:numId w:val="3"/>
        </w:numPr>
        <w:tabs>
          <w:tab w:val="left" w:pos="851"/>
          <w:tab w:val="left" w:pos="1276"/>
        </w:tabs>
        <w:spacing w:after="0" w:line="276" w:lineRule="auto"/>
        <w:ind w:left="0" w:right="-31" w:firstLine="709"/>
        <w:jc w:val="both"/>
        <w:outlineLvl w:val="1"/>
        <w:rPr>
          <w:rFonts w:ascii="Times New Roman" w:hAnsi="Times New Roman" w:cs="Times New Roman"/>
          <w:i/>
          <w:sz w:val="24"/>
          <w:szCs w:val="24"/>
        </w:rPr>
      </w:pPr>
      <w:bookmarkStart w:id="41" w:name="_Toc89885767"/>
      <w:bookmarkStart w:id="42" w:name="_Toc89885916"/>
      <w:bookmarkStart w:id="43" w:name="_Toc89933714"/>
      <w:r w:rsidRPr="004371E8">
        <w:rPr>
          <w:rFonts w:ascii="Times New Roman" w:hAnsi="Times New Roman" w:cs="Times New Roman"/>
          <w:i/>
          <w:sz w:val="24"/>
          <w:szCs w:val="24"/>
        </w:rPr>
        <w:t>Рассмотрение заявок и принятие решения при проведении конкурентных процедур запроса предложений.</w:t>
      </w:r>
      <w:bookmarkEnd w:id="41"/>
      <w:bookmarkEnd w:id="42"/>
      <w:bookmarkEnd w:id="43"/>
    </w:p>
    <w:p w14:paraId="3110CAFA" w14:textId="77777777" w:rsidR="0040279F" w:rsidRPr="004371E8" w:rsidRDefault="0040279F" w:rsidP="0040279F">
      <w:pPr>
        <w:pStyle w:val="a3"/>
        <w:numPr>
          <w:ilvl w:val="3"/>
          <w:numId w:val="3"/>
        </w:numPr>
        <w:tabs>
          <w:tab w:val="left" w:pos="851"/>
          <w:tab w:val="left" w:pos="1276"/>
        </w:tabs>
        <w:spacing w:after="0" w:line="276" w:lineRule="auto"/>
        <w:ind w:right="-31"/>
        <w:jc w:val="both"/>
        <w:rPr>
          <w:rFonts w:ascii="Times New Roman" w:hAnsi="Times New Roman" w:cs="Times New Roman"/>
          <w:sz w:val="24"/>
          <w:szCs w:val="24"/>
        </w:rPr>
      </w:pPr>
      <w:r w:rsidRPr="004371E8">
        <w:rPr>
          <w:rFonts w:ascii="Times New Roman" w:hAnsi="Times New Roman" w:cs="Times New Roman"/>
          <w:sz w:val="24"/>
          <w:szCs w:val="24"/>
        </w:rPr>
        <w:t>По окончании срока подачи заявок Организатор вправе:</w:t>
      </w:r>
    </w:p>
    <w:p w14:paraId="6C47B4E8" w14:textId="77777777" w:rsidR="0040279F" w:rsidRPr="008D2448"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sz w:val="24"/>
          <w:szCs w:val="24"/>
        </w:rPr>
      </w:pPr>
      <w:r w:rsidRPr="009C5234">
        <w:rPr>
          <w:rFonts w:ascii="Times New Roman" w:hAnsi="Times New Roman" w:cs="Times New Roman"/>
          <w:sz w:val="24"/>
          <w:szCs w:val="24"/>
        </w:rPr>
        <w:t>А</w:t>
      </w:r>
      <w:r w:rsidRPr="008D2448">
        <w:rPr>
          <w:rFonts w:ascii="Times New Roman" w:hAnsi="Times New Roman" w:cs="Times New Roman"/>
          <w:sz w:val="24"/>
          <w:szCs w:val="24"/>
        </w:rPr>
        <w:t>) отклонить все поступившие заявки на основании:</w:t>
      </w:r>
    </w:p>
    <w:p w14:paraId="15F40B31" w14:textId="77777777" w:rsidR="0040279F" w:rsidRPr="008D2448"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xml:space="preserve">• пункта </w:t>
      </w:r>
      <w:r w:rsidRPr="00FC02C6">
        <w:rPr>
          <w:rFonts w:ascii="Times New Roman" w:hAnsi="Times New Roman" w:cs="Times New Roman"/>
          <w:sz w:val="24"/>
          <w:szCs w:val="24"/>
        </w:rPr>
        <w:t>4.1.2</w:t>
      </w:r>
      <w:r w:rsidRPr="009C5234">
        <w:rPr>
          <w:rFonts w:ascii="Times New Roman" w:hAnsi="Times New Roman" w:cs="Times New Roman"/>
          <w:sz w:val="24"/>
          <w:szCs w:val="24"/>
        </w:rPr>
        <w:t xml:space="preserve"> Регламент</w:t>
      </w:r>
      <w:r w:rsidRPr="008D2448">
        <w:rPr>
          <w:rFonts w:ascii="Times New Roman" w:hAnsi="Times New Roman" w:cs="Times New Roman"/>
          <w:sz w:val="24"/>
          <w:szCs w:val="24"/>
        </w:rPr>
        <w:t>а;</w:t>
      </w:r>
    </w:p>
    <w:p w14:paraId="4E5E0149" w14:textId="77777777" w:rsidR="0040279F" w:rsidRPr="008D2448"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несоответствия предложений требованиям Организатора;</w:t>
      </w:r>
    </w:p>
    <w:p w14:paraId="076426FD" w14:textId="77777777" w:rsidR="0040279F" w:rsidRPr="008D2448"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Б) рассмотреть поступившие заявки и совершить одно из следующих действий:</w:t>
      </w:r>
    </w:p>
    <w:p w14:paraId="283866BE" w14:textId="77777777" w:rsidR="0040279F" w:rsidRPr="008D2448"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объявить переторжку;</w:t>
      </w:r>
    </w:p>
    <w:p w14:paraId="16CA4EA8" w14:textId="77777777" w:rsidR="0040279F" w:rsidRPr="008D2448"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запустить дополнительный этап Процедуры;</w:t>
      </w:r>
    </w:p>
    <w:p w14:paraId="6A384F62" w14:textId="77777777" w:rsidR="0040279F" w:rsidRPr="008D2448"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выбрать победителя Процедуры;</w:t>
      </w:r>
    </w:p>
    <w:p w14:paraId="0D4A3FF7" w14:textId="77777777" w:rsidR="0040279F" w:rsidRPr="008D2448"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признать Процедуру несостоявшейся.</w:t>
      </w:r>
    </w:p>
    <w:p w14:paraId="7484A6A4" w14:textId="77777777" w:rsidR="0040279F" w:rsidRPr="008D2448" w:rsidRDefault="0040279F" w:rsidP="0040279F">
      <w:pPr>
        <w:pStyle w:val="a3"/>
        <w:numPr>
          <w:ilvl w:val="3"/>
          <w:numId w:val="3"/>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В ходе рассмотрения заявок Участников Организатор имеет возможность запросить уточнения заявок через функционал ЭТП «Необходим дозапрос» на основании:</w:t>
      </w:r>
    </w:p>
    <w:p w14:paraId="1FF9DF76" w14:textId="77777777" w:rsidR="0040279F" w:rsidRPr="008D2448" w:rsidRDefault="0040279F" w:rsidP="0040279F">
      <w:pPr>
        <w:tabs>
          <w:tab w:val="left" w:pos="851"/>
          <w:tab w:val="left" w:pos="1276"/>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w:t>
      </w:r>
      <w:r w:rsidRPr="008D2448">
        <w:rPr>
          <w:rFonts w:ascii="Times New Roman" w:hAnsi="Times New Roman" w:cs="Times New Roman"/>
          <w:sz w:val="24"/>
          <w:szCs w:val="24"/>
        </w:rPr>
        <w:tab/>
        <w:t>отсутствия, предоставления не в полном объёме или в нечитаемом виде указанных в документации запроса предложений документов;</w:t>
      </w:r>
    </w:p>
    <w:p w14:paraId="4FFE6B56" w14:textId="77777777" w:rsidR="0040279F" w:rsidRPr="008D2448" w:rsidRDefault="0040279F" w:rsidP="0040279F">
      <w:pPr>
        <w:tabs>
          <w:tab w:val="left" w:pos="851"/>
          <w:tab w:val="left" w:pos="1276"/>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w:t>
      </w:r>
      <w:r w:rsidRPr="008D2448">
        <w:rPr>
          <w:rFonts w:ascii="Times New Roman" w:hAnsi="Times New Roman" w:cs="Times New Roman"/>
          <w:sz w:val="24"/>
          <w:szCs w:val="24"/>
        </w:rPr>
        <w:tab/>
        <w:t>выявления арифметических, грамматических ошибок (при этом при наличии разночтения между ценой, указанной в заявке Участника в интерфейсе системы, и ценой, отражённой в загруженных документах, преимущество имеет цена, указанная Участником в заявке в интерфейсе Системы);</w:t>
      </w:r>
    </w:p>
    <w:p w14:paraId="6E68A84B" w14:textId="77777777" w:rsidR="0040279F" w:rsidRPr="008D2448" w:rsidRDefault="0040279F" w:rsidP="0040279F">
      <w:pPr>
        <w:tabs>
          <w:tab w:val="left" w:pos="851"/>
          <w:tab w:val="left" w:pos="1276"/>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w:t>
      </w:r>
      <w:r w:rsidRPr="008D2448">
        <w:rPr>
          <w:rFonts w:ascii="Times New Roman" w:hAnsi="Times New Roman" w:cs="Times New Roman"/>
          <w:sz w:val="24"/>
          <w:szCs w:val="24"/>
        </w:rPr>
        <w:tab/>
        <w:t>выявления разночтений или положений, имеющих неоднозначное толкование, не позволяющие определить соответствие заявки заявленным требованиям;</w:t>
      </w:r>
    </w:p>
    <w:p w14:paraId="400D2E39" w14:textId="77777777" w:rsidR="0040279F" w:rsidRPr="008D2448" w:rsidRDefault="0040279F" w:rsidP="0040279F">
      <w:pPr>
        <w:tabs>
          <w:tab w:val="left" w:pos="851"/>
          <w:tab w:val="left" w:pos="1276"/>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w:t>
      </w:r>
      <w:r w:rsidRPr="008D2448">
        <w:rPr>
          <w:rFonts w:ascii="Times New Roman" w:hAnsi="Times New Roman" w:cs="Times New Roman"/>
          <w:sz w:val="24"/>
          <w:szCs w:val="24"/>
        </w:rPr>
        <w:tab/>
        <w:t>иных ситуаций, установленных настоящим Регламентом.</w:t>
      </w:r>
    </w:p>
    <w:p w14:paraId="54B3069D" w14:textId="77777777" w:rsidR="0040279F" w:rsidRPr="009C5234" w:rsidRDefault="0040279F" w:rsidP="0040279F">
      <w:pPr>
        <w:pStyle w:val="a3"/>
        <w:numPr>
          <w:ilvl w:val="3"/>
          <w:numId w:val="3"/>
        </w:numPr>
        <w:tabs>
          <w:tab w:val="left" w:pos="851"/>
          <w:tab w:val="left" w:pos="1276"/>
        </w:tabs>
        <w:spacing w:after="0" w:line="276" w:lineRule="auto"/>
        <w:ind w:right="-31"/>
        <w:jc w:val="both"/>
        <w:rPr>
          <w:rFonts w:ascii="Times New Roman" w:hAnsi="Times New Roman" w:cs="Times New Roman"/>
          <w:sz w:val="24"/>
          <w:szCs w:val="24"/>
        </w:rPr>
      </w:pPr>
      <w:r w:rsidRPr="004371E8">
        <w:rPr>
          <w:rFonts w:ascii="Times New Roman" w:hAnsi="Times New Roman" w:cs="Times New Roman"/>
          <w:sz w:val="24"/>
          <w:szCs w:val="24"/>
        </w:rPr>
        <w:t xml:space="preserve">Указанное в п. </w:t>
      </w:r>
      <w:r w:rsidRPr="002A2622">
        <w:rPr>
          <w:rFonts w:ascii="Times New Roman" w:hAnsi="Times New Roman" w:cs="Times New Roman"/>
          <w:sz w:val="24"/>
          <w:szCs w:val="24"/>
        </w:rPr>
        <w:t>4.1</w:t>
      </w:r>
      <w:r w:rsidRPr="004371E8">
        <w:rPr>
          <w:rFonts w:ascii="Times New Roman" w:hAnsi="Times New Roman" w:cs="Times New Roman"/>
          <w:sz w:val="24"/>
          <w:szCs w:val="24"/>
        </w:rPr>
        <w:t>.18</w:t>
      </w:r>
      <w:r w:rsidRPr="002A2622">
        <w:rPr>
          <w:rFonts w:ascii="Times New Roman" w:hAnsi="Times New Roman" w:cs="Times New Roman"/>
          <w:sz w:val="24"/>
          <w:szCs w:val="24"/>
        </w:rPr>
        <w:t>.2</w:t>
      </w:r>
      <w:r w:rsidRPr="004371E8">
        <w:rPr>
          <w:rFonts w:ascii="Times New Roman" w:hAnsi="Times New Roman" w:cs="Times New Roman"/>
          <w:sz w:val="24"/>
          <w:szCs w:val="24"/>
        </w:rPr>
        <w:t xml:space="preserve"> Регламента уточнение не должно быть направлено на изменение предмета запроса предложений, объёма и номенклатуры предлагаемой Участником заявки, включая изменение коммерческих и иных существенных условий заявки. При </w:t>
      </w:r>
      <w:r w:rsidRPr="004371E8">
        <w:rPr>
          <w:rFonts w:ascii="Times New Roman" w:hAnsi="Times New Roman" w:cs="Times New Roman"/>
          <w:sz w:val="24"/>
          <w:szCs w:val="24"/>
        </w:rPr>
        <w:lastRenderedPageBreak/>
        <w:t>уточнении заявок Участников Организатором не должны создаваться преимущественные условия Участнику или нескольким Участникам запроса предложений. Непредставление или предоставление не в полном объёме запрашиваемых документов и (или) разъяснений в установленный в «дополнительном запросе документов» срок служит основанием для отказа в допуске к итоговой оценке.</w:t>
      </w:r>
    </w:p>
    <w:p w14:paraId="7311A0EE" w14:textId="77777777" w:rsidR="0040279F" w:rsidRPr="009C5234" w:rsidRDefault="0040279F" w:rsidP="0040279F">
      <w:pPr>
        <w:pStyle w:val="a3"/>
        <w:numPr>
          <w:ilvl w:val="3"/>
          <w:numId w:val="3"/>
        </w:numPr>
        <w:tabs>
          <w:tab w:val="left" w:pos="851"/>
          <w:tab w:val="left" w:pos="1276"/>
        </w:tabs>
        <w:spacing w:after="0" w:line="276" w:lineRule="auto"/>
        <w:ind w:right="-31"/>
        <w:jc w:val="both"/>
        <w:rPr>
          <w:rFonts w:ascii="Times New Roman" w:hAnsi="Times New Roman" w:cs="Times New Roman"/>
          <w:sz w:val="24"/>
          <w:szCs w:val="24"/>
        </w:rPr>
      </w:pPr>
      <w:r w:rsidRPr="009C5234">
        <w:rPr>
          <w:rFonts w:ascii="Times New Roman" w:hAnsi="Times New Roman" w:cs="Times New Roman"/>
          <w:sz w:val="24"/>
          <w:szCs w:val="24"/>
        </w:rPr>
        <w:t>По результатам подведения итогов Процедуры</w:t>
      </w:r>
      <w:r w:rsidRPr="008D2448">
        <w:rPr>
          <w:rFonts w:ascii="Times New Roman" w:hAnsi="Times New Roman" w:cs="Times New Roman"/>
          <w:sz w:val="24"/>
          <w:szCs w:val="24"/>
        </w:rPr>
        <w:t xml:space="preserve"> Организатор формирует протокол Процедуры. Утвержденный Организатором протокол запроса цен и предложений размещаются в Системе. Изменение протокола осуществляется в Системе в случае двустороннего аннулирования Процедуры либо исправления допущенных технических ошибок, не влияющих на содержание </w:t>
      </w:r>
    </w:p>
    <w:p w14:paraId="0657B9E2" w14:textId="77777777" w:rsidR="0040279F" w:rsidRPr="004371E8"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b/>
          <w:sz w:val="24"/>
          <w:szCs w:val="24"/>
        </w:rPr>
      </w:pPr>
      <w:r w:rsidRPr="008D2448">
        <w:rPr>
          <w:rFonts w:ascii="Times New Roman" w:hAnsi="Times New Roman" w:cs="Times New Roman"/>
          <w:sz w:val="24"/>
          <w:szCs w:val="24"/>
        </w:rPr>
        <w:t>4.1.18.5. В случае аннулирования Процедуры с согласия Организатора и Победителя Процедуры результат Процедуры дополняется информацией о дате и причине такого аннулирования.</w:t>
      </w:r>
    </w:p>
    <w:p w14:paraId="6E82CA79" w14:textId="77777777" w:rsidR="0040279F" w:rsidRPr="008D2448"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sz w:val="24"/>
          <w:szCs w:val="24"/>
        </w:rPr>
      </w:pPr>
      <w:bookmarkStart w:id="44" w:name="Признание_несостоявшейся"/>
      <w:r w:rsidRPr="009C5234">
        <w:rPr>
          <w:rFonts w:ascii="Times New Roman" w:hAnsi="Times New Roman" w:cs="Times New Roman"/>
          <w:sz w:val="24"/>
          <w:szCs w:val="24"/>
        </w:rPr>
        <w:t>4</w:t>
      </w:r>
      <w:r w:rsidRPr="008D2448">
        <w:rPr>
          <w:rFonts w:ascii="Times New Roman" w:hAnsi="Times New Roman" w:cs="Times New Roman"/>
          <w:sz w:val="24"/>
          <w:szCs w:val="24"/>
        </w:rPr>
        <w:t>.1.19. Организатор оставляет за собой право в любой момент приостановить и отменить подготовку и проведение Процедуры, а также в одностороннем порядке признать ее несостоявшейся.</w:t>
      </w:r>
    </w:p>
    <w:bookmarkEnd w:id="44"/>
    <w:p w14:paraId="2A9E66B7" w14:textId="77777777" w:rsidR="0040279F" w:rsidRPr="008D2448"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4.1.20. Несостоявшейся является Процедура, по результатам которой:</w:t>
      </w:r>
    </w:p>
    <w:p w14:paraId="19D73D8B" w14:textId="77777777" w:rsidR="0040279F" w:rsidRPr="008D2448"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все заявки отклонены Организатором;</w:t>
      </w:r>
    </w:p>
    <w:p w14:paraId="7160C6C6" w14:textId="77777777" w:rsidR="0040279F" w:rsidRPr="008D2448"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подана только одна заявка;</w:t>
      </w:r>
    </w:p>
    <w:p w14:paraId="28B68C7F" w14:textId="77777777" w:rsidR="0040279F" w:rsidRPr="008D2448" w:rsidRDefault="0040279F" w:rsidP="0040279F">
      <w:pPr>
        <w:tabs>
          <w:tab w:val="left" w:pos="851"/>
          <w:tab w:val="left" w:pos="1276"/>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 только одна их поданных заявка соответствует требованиям Документации.</w:t>
      </w:r>
    </w:p>
    <w:p w14:paraId="7E38B3A2" w14:textId="79E4F936" w:rsidR="0040279F" w:rsidRPr="004371E8" w:rsidRDefault="009B48C2" w:rsidP="0040279F">
      <w:pPr>
        <w:pStyle w:val="a3"/>
        <w:numPr>
          <w:ilvl w:val="2"/>
          <w:numId w:val="6"/>
        </w:numPr>
        <w:tabs>
          <w:tab w:val="left" w:pos="851"/>
          <w:tab w:val="left" w:pos="1276"/>
        </w:tabs>
        <w:spacing w:after="0" w:line="276" w:lineRule="auto"/>
        <w:ind w:left="0" w:right="-31" w:firstLine="709"/>
        <w:jc w:val="both"/>
        <w:rPr>
          <w:rFonts w:ascii="Times New Roman" w:hAnsi="Times New Roman" w:cs="Times New Roman"/>
          <w:sz w:val="24"/>
          <w:szCs w:val="24"/>
        </w:rPr>
      </w:pPr>
      <w:r w:rsidRPr="004371E8">
        <w:rPr>
          <w:rFonts w:ascii="Times New Roman" w:hAnsi="Times New Roman" w:cs="Times New Roman"/>
          <w:sz w:val="24"/>
          <w:szCs w:val="24"/>
        </w:rPr>
        <w:t>В случае отмены</w:t>
      </w:r>
      <w:r w:rsidR="0040279F" w:rsidRPr="004371E8">
        <w:rPr>
          <w:rFonts w:ascii="Times New Roman" w:hAnsi="Times New Roman" w:cs="Times New Roman"/>
          <w:sz w:val="24"/>
          <w:szCs w:val="24"/>
        </w:rPr>
        <w:t xml:space="preserve"> признания Процедуры несостоявшейся, а также при аннулировании результатов Процедуры Организатор освобождается от обязательств по компенсации любых убытков Участникам Процедуры.</w:t>
      </w:r>
    </w:p>
    <w:p w14:paraId="60504356" w14:textId="77777777" w:rsidR="0040279F" w:rsidRPr="008D2448"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sz w:val="24"/>
          <w:szCs w:val="24"/>
        </w:rPr>
      </w:pPr>
      <w:r w:rsidRPr="009C5234">
        <w:rPr>
          <w:rFonts w:ascii="Times New Roman" w:hAnsi="Times New Roman" w:cs="Times New Roman"/>
          <w:sz w:val="24"/>
          <w:szCs w:val="24"/>
        </w:rPr>
        <w:t>В</w:t>
      </w:r>
      <w:r w:rsidRPr="008D2448">
        <w:rPr>
          <w:rFonts w:ascii="Times New Roman" w:hAnsi="Times New Roman" w:cs="Times New Roman"/>
          <w:sz w:val="24"/>
          <w:szCs w:val="24"/>
        </w:rPr>
        <w:t xml:space="preserve">ыбор победителя/победителей Процедуры осуществляется по совокупности критериев, определяемых Организатором (при соответствии Участника и его заявки требованиям Документации). Организатор вправе в случаях, предусмотренных п. </w:t>
      </w:r>
      <w:r w:rsidRPr="002A2622">
        <w:rPr>
          <w:rFonts w:ascii="Times New Roman" w:hAnsi="Times New Roman" w:cs="Times New Roman"/>
          <w:sz w:val="24"/>
          <w:szCs w:val="24"/>
        </w:rPr>
        <w:t>4.1.26</w:t>
      </w:r>
      <w:r>
        <w:rPr>
          <w:rFonts w:ascii="Times New Roman" w:hAnsi="Times New Roman" w:cs="Times New Roman"/>
          <w:sz w:val="24"/>
          <w:szCs w:val="24"/>
        </w:rPr>
        <w:t xml:space="preserve"> </w:t>
      </w:r>
      <w:r w:rsidRPr="008D2448">
        <w:rPr>
          <w:rFonts w:ascii="Times New Roman" w:hAnsi="Times New Roman" w:cs="Times New Roman"/>
          <w:sz w:val="24"/>
          <w:szCs w:val="24"/>
        </w:rPr>
        <w:t>Регламента, использовать переторжку при проведении Процедуры.</w:t>
      </w:r>
    </w:p>
    <w:p w14:paraId="02343341" w14:textId="77777777" w:rsidR="0040279F" w:rsidRPr="00E25650" w:rsidRDefault="0040279F" w:rsidP="0040279F">
      <w:pPr>
        <w:pStyle w:val="2"/>
        <w:tabs>
          <w:tab w:val="left" w:pos="1418"/>
          <w:tab w:val="left" w:pos="1560"/>
        </w:tabs>
        <w:ind w:firstLine="709"/>
        <w:rPr>
          <w:rFonts w:cs="Times New Roman"/>
          <w:b w:val="0"/>
          <w:szCs w:val="24"/>
        </w:rPr>
      </w:pPr>
      <w:bookmarkStart w:id="45" w:name="_Toc89885768"/>
      <w:bookmarkStart w:id="46" w:name="_Toc89885917"/>
      <w:bookmarkStart w:id="47" w:name="_Toc89933715"/>
      <w:r w:rsidRPr="001C06A3">
        <w:rPr>
          <w:rFonts w:eastAsiaTheme="minorHAnsi" w:cs="Times New Roman"/>
          <w:b w:val="0"/>
          <w:color w:val="auto"/>
          <w:szCs w:val="24"/>
        </w:rPr>
        <w:t>4.1.22</w:t>
      </w:r>
      <w:r w:rsidRPr="00E25650">
        <w:rPr>
          <w:rFonts w:cs="Times New Roman"/>
          <w:i/>
          <w:szCs w:val="24"/>
        </w:rPr>
        <w:t>.</w:t>
      </w:r>
      <w:bookmarkEnd w:id="45"/>
      <w:bookmarkEnd w:id="46"/>
      <w:bookmarkEnd w:id="47"/>
      <w:r w:rsidRPr="00E25650">
        <w:rPr>
          <w:rFonts w:cs="Times New Roman"/>
          <w:b w:val="0"/>
          <w:i/>
          <w:szCs w:val="24"/>
        </w:rPr>
        <w:t xml:space="preserve"> </w:t>
      </w:r>
      <w:bookmarkStart w:id="48" w:name="_Toc89885769"/>
      <w:bookmarkStart w:id="49" w:name="_Toc89885918"/>
      <w:bookmarkStart w:id="50" w:name="_Toc89933716"/>
      <w:r w:rsidRPr="00E25650">
        <w:rPr>
          <w:rFonts w:cs="Times New Roman"/>
          <w:b w:val="0"/>
          <w:i/>
          <w:szCs w:val="24"/>
        </w:rPr>
        <w:t xml:space="preserve">Проведение </w:t>
      </w:r>
      <w:proofErr w:type="spellStart"/>
      <w:r w:rsidRPr="00E25650">
        <w:rPr>
          <w:rFonts w:cs="Times New Roman"/>
          <w:b w:val="0"/>
          <w:i/>
          <w:szCs w:val="24"/>
        </w:rPr>
        <w:t>многолотовой</w:t>
      </w:r>
      <w:proofErr w:type="spellEnd"/>
      <w:r w:rsidRPr="00E25650">
        <w:rPr>
          <w:rFonts w:cs="Times New Roman"/>
          <w:b w:val="0"/>
          <w:i/>
          <w:szCs w:val="24"/>
        </w:rPr>
        <w:t xml:space="preserve"> или комбинированной Процедуры.</w:t>
      </w:r>
      <w:bookmarkEnd w:id="48"/>
      <w:bookmarkEnd w:id="49"/>
      <w:bookmarkEnd w:id="50"/>
    </w:p>
    <w:p w14:paraId="279F0581" w14:textId="77777777" w:rsidR="0040279F" w:rsidRPr="00145D7A" w:rsidRDefault="0040279F" w:rsidP="0040279F">
      <w:pPr>
        <w:pStyle w:val="a3"/>
        <w:numPr>
          <w:ilvl w:val="3"/>
          <w:numId w:val="10"/>
        </w:numPr>
        <w:tabs>
          <w:tab w:val="left" w:pos="851"/>
          <w:tab w:val="left" w:pos="1276"/>
          <w:tab w:val="left" w:pos="1418"/>
          <w:tab w:val="left" w:pos="1560"/>
        </w:tabs>
        <w:spacing w:after="0" w:line="276" w:lineRule="auto"/>
        <w:ind w:left="0" w:right="-31"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45D7A">
        <w:rPr>
          <w:rFonts w:ascii="Times New Roman" w:hAnsi="Times New Roman" w:cs="Times New Roman"/>
          <w:sz w:val="24"/>
          <w:szCs w:val="24"/>
        </w:rPr>
        <w:t xml:space="preserve">Организатор вправе провести Процедуру, оформленную одной Документацией, </w:t>
      </w:r>
      <w:r w:rsidRPr="00145D7A">
        <w:rPr>
          <w:rFonts w:ascii="Times New Roman" w:hAnsi="Times New Roman" w:cs="Times New Roman"/>
          <w:color w:val="000000"/>
          <w:sz w:val="24"/>
          <w:szCs w:val="24"/>
          <w:shd w:val="clear" w:color="auto" w:fill="FFFFFF"/>
        </w:rPr>
        <w:t xml:space="preserve">состоящую из нескольких лотов по однородной продукции или функционально взаимосвязанной партии продукции и отдельных позиций вне лота. </w:t>
      </w:r>
      <w:r w:rsidRPr="00145D7A">
        <w:rPr>
          <w:rFonts w:ascii="Times New Roman" w:hAnsi="Times New Roman" w:cs="Times New Roman"/>
          <w:sz w:val="24"/>
          <w:szCs w:val="24"/>
        </w:rPr>
        <w:t>Участник вправе подать отдельную Заявку на каждый лот или позицию, а Организатор вправе оформить отдельный заказ по каждому лоту или позиции.</w:t>
      </w:r>
    </w:p>
    <w:p w14:paraId="1AA2E4E2" w14:textId="77777777" w:rsidR="0040279F" w:rsidRPr="008D2448" w:rsidRDefault="0040279F" w:rsidP="0040279F">
      <w:pPr>
        <w:pStyle w:val="a3"/>
        <w:numPr>
          <w:ilvl w:val="3"/>
          <w:numId w:val="11"/>
        </w:numPr>
        <w:tabs>
          <w:tab w:val="left" w:pos="851"/>
          <w:tab w:val="left" w:pos="1276"/>
          <w:tab w:val="left" w:pos="1418"/>
          <w:tab w:val="left" w:pos="1560"/>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Участник вправе подать предложения не на все позиции в рамках одной Процедуры, за исключением Процедур, в которых Организатором предусмотрено объединение группы позиций в лот для выбора одного победителя по всей группе позиций. По таким Процедурам Участник вправе подать предложения только на все позиции в рамках конкретного лота.</w:t>
      </w:r>
    </w:p>
    <w:p w14:paraId="7633735C" w14:textId="77777777" w:rsidR="0040279F" w:rsidRPr="00AB5EEC" w:rsidRDefault="0040279F" w:rsidP="0040279F">
      <w:pPr>
        <w:pStyle w:val="a3"/>
        <w:numPr>
          <w:ilvl w:val="2"/>
          <w:numId w:val="5"/>
        </w:numPr>
        <w:tabs>
          <w:tab w:val="left" w:pos="851"/>
          <w:tab w:val="left" w:pos="1276"/>
        </w:tabs>
        <w:spacing w:after="0" w:line="276" w:lineRule="auto"/>
        <w:ind w:left="0" w:right="-31" w:firstLine="709"/>
        <w:jc w:val="both"/>
        <w:outlineLvl w:val="2"/>
        <w:rPr>
          <w:rFonts w:ascii="Times New Roman" w:hAnsi="Times New Roman" w:cs="Times New Roman"/>
          <w:i/>
          <w:sz w:val="24"/>
          <w:szCs w:val="24"/>
        </w:rPr>
      </w:pPr>
      <w:bookmarkStart w:id="51" w:name="_Toc89885770"/>
      <w:bookmarkStart w:id="52" w:name="_Toc89885919"/>
      <w:bookmarkStart w:id="53" w:name="_Toc89933717"/>
      <w:r w:rsidRPr="00AB5EEC">
        <w:rPr>
          <w:rFonts w:ascii="Times New Roman" w:hAnsi="Times New Roman" w:cs="Times New Roman"/>
          <w:i/>
          <w:sz w:val="24"/>
          <w:szCs w:val="24"/>
        </w:rPr>
        <w:t xml:space="preserve">Проведение </w:t>
      </w:r>
      <w:r>
        <w:rPr>
          <w:rFonts w:ascii="Times New Roman" w:hAnsi="Times New Roman" w:cs="Times New Roman"/>
          <w:i/>
          <w:sz w:val="24"/>
          <w:szCs w:val="24"/>
        </w:rPr>
        <w:t>П</w:t>
      </w:r>
      <w:r w:rsidRPr="00AB5EEC">
        <w:rPr>
          <w:rFonts w:ascii="Times New Roman" w:hAnsi="Times New Roman" w:cs="Times New Roman"/>
          <w:i/>
          <w:sz w:val="24"/>
          <w:szCs w:val="24"/>
        </w:rPr>
        <w:t>роцедуры с попозиционной детализацией.</w:t>
      </w:r>
      <w:bookmarkEnd w:id="51"/>
      <w:bookmarkEnd w:id="52"/>
      <w:bookmarkEnd w:id="53"/>
    </w:p>
    <w:p w14:paraId="2EDD98A5" w14:textId="77777777" w:rsidR="0040279F" w:rsidRPr="008D2448" w:rsidRDefault="0040279F" w:rsidP="0040279F">
      <w:pPr>
        <w:pStyle w:val="a3"/>
        <w:numPr>
          <w:ilvl w:val="3"/>
          <w:numId w:val="5"/>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Проведение Процедуры с попозиционной детализацией ее предмета (попозиционная Процедура) предусматривает для Участника возможность подачи по отдельной позиции обособленного предложения, являющегося составной частью Заявки Участника по данной Процедуре, а для Организатора возможность оформления отдельного заказа по каждой позиции или группе позиций.</w:t>
      </w:r>
    </w:p>
    <w:p w14:paraId="0635AE1D" w14:textId="77777777" w:rsidR="0040279F" w:rsidRPr="008D2448" w:rsidRDefault="0040279F" w:rsidP="0040279F">
      <w:pPr>
        <w:pStyle w:val="a3"/>
        <w:numPr>
          <w:ilvl w:val="3"/>
          <w:numId w:val="5"/>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lastRenderedPageBreak/>
        <w:t>Участник вправе подать предложения не на все позиции в рамках одной Процедуры, за исключением Процедур, в которых Организатором предусмотрено объединение группы позиций в лот для выбора одного победителя по всей группе позиций. По таким Процедурам Участник вправе подать предложения только на все позиции в рамках конкретного лота.</w:t>
      </w:r>
    </w:p>
    <w:p w14:paraId="54653C8A" w14:textId="77777777" w:rsidR="0040279F" w:rsidRPr="008D2448" w:rsidRDefault="0040279F" w:rsidP="0040279F">
      <w:pPr>
        <w:pStyle w:val="a3"/>
        <w:numPr>
          <w:ilvl w:val="2"/>
          <w:numId w:val="5"/>
        </w:numPr>
        <w:tabs>
          <w:tab w:val="left" w:pos="851"/>
          <w:tab w:val="left" w:pos="1276"/>
        </w:tabs>
        <w:spacing w:after="0" w:line="276" w:lineRule="auto"/>
        <w:ind w:left="0" w:right="-31" w:firstLine="709"/>
        <w:jc w:val="both"/>
        <w:rPr>
          <w:rFonts w:ascii="Times New Roman" w:hAnsi="Times New Roman" w:cs="Times New Roman"/>
          <w:sz w:val="24"/>
          <w:szCs w:val="24"/>
        </w:rPr>
      </w:pPr>
      <w:r w:rsidRPr="009C5234">
        <w:rPr>
          <w:rFonts w:ascii="Times New Roman" w:hAnsi="Times New Roman" w:cs="Times New Roman"/>
          <w:sz w:val="24"/>
          <w:szCs w:val="24"/>
        </w:rPr>
        <w:t>О</w:t>
      </w:r>
      <w:r w:rsidRPr="008D2448">
        <w:rPr>
          <w:rFonts w:ascii="Times New Roman" w:hAnsi="Times New Roman" w:cs="Times New Roman"/>
          <w:sz w:val="24"/>
          <w:szCs w:val="24"/>
        </w:rPr>
        <w:t>рганизатор вправе провести Процедуру с автоматическим присвоением Системой ранга (места) ценовому предложению каждого Участника. Предложению Участника, содержащему самую низкую текущую цену, присваивается ранг 1, и далее по возрастанию текущих цен предложениям присваиваются ранги 2, 3 и т.д. При проведении процедуры с определением ранга предложений у Участников отсутствует возможность подачи предложения с указанием большей цены, чем в предыдущем предложении данного Участника.</w:t>
      </w:r>
    </w:p>
    <w:p w14:paraId="4AD06834" w14:textId="77777777" w:rsidR="0040279F" w:rsidRPr="00823AD2" w:rsidRDefault="0040279F" w:rsidP="0040279F">
      <w:pPr>
        <w:pStyle w:val="a3"/>
        <w:numPr>
          <w:ilvl w:val="2"/>
          <w:numId w:val="5"/>
        </w:numPr>
        <w:tabs>
          <w:tab w:val="left" w:pos="851"/>
          <w:tab w:val="left" w:pos="1276"/>
        </w:tabs>
        <w:spacing w:after="0" w:line="276" w:lineRule="auto"/>
        <w:ind w:left="0" w:right="-31" w:firstLine="709"/>
        <w:jc w:val="both"/>
        <w:outlineLvl w:val="2"/>
        <w:rPr>
          <w:rFonts w:ascii="Times New Roman" w:hAnsi="Times New Roman" w:cs="Times New Roman"/>
          <w:i/>
          <w:sz w:val="24"/>
          <w:szCs w:val="24"/>
        </w:rPr>
      </w:pPr>
      <w:bookmarkStart w:id="54" w:name="_Toc89885771"/>
      <w:bookmarkStart w:id="55" w:name="_Toc89885920"/>
      <w:bookmarkStart w:id="56" w:name="_Toc89933719"/>
      <w:r w:rsidRPr="00823AD2">
        <w:rPr>
          <w:rFonts w:ascii="Times New Roman" w:hAnsi="Times New Roman" w:cs="Times New Roman"/>
          <w:i/>
          <w:sz w:val="24"/>
          <w:szCs w:val="24"/>
        </w:rPr>
        <w:t>Проведение переторжки в рамках Процедуры.</w:t>
      </w:r>
      <w:bookmarkEnd w:id="54"/>
      <w:bookmarkEnd w:id="55"/>
      <w:bookmarkEnd w:id="56"/>
    </w:p>
    <w:p w14:paraId="383A6636" w14:textId="77777777" w:rsidR="0040279F" w:rsidRPr="008D2448" w:rsidRDefault="0040279F" w:rsidP="0040279F">
      <w:pPr>
        <w:pStyle w:val="a3"/>
        <w:numPr>
          <w:ilvl w:val="3"/>
          <w:numId w:val="5"/>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Организатор вправе после наступления даты окончания подачи заявок по Процедуре объявить переторжку.</w:t>
      </w:r>
    </w:p>
    <w:p w14:paraId="336FFEDC" w14:textId="77777777" w:rsidR="0040279F" w:rsidRPr="008D2448" w:rsidRDefault="0040279F" w:rsidP="0040279F">
      <w:pPr>
        <w:pStyle w:val="a3"/>
        <w:numPr>
          <w:ilvl w:val="3"/>
          <w:numId w:val="5"/>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xml:space="preserve">Минимальный срок подачи заявок на переторжку устанавливается Организатором в дополнительном извещении Участников. Такое дополнительное извещение направляется Участникам в течение 5-ти рабочих дней с момента окончания подачи заявок (п. </w:t>
      </w:r>
      <w:r w:rsidRPr="002A2622">
        <w:rPr>
          <w:rFonts w:ascii="Times New Roman" w:hAnsi="Times New Roman" w:cs="Times New Roman"/>
          <w:sz w:val="24"/>
          <w:szCs w:val="24"/>
        </w:rPr>
        <w:t>4.</w:t>
      </w:r>
      <w:r w:rsidRPr="00823AD2">
        <w:rPr>
          <w:rFonts w:ascii="Times New Roman" w:hAnsi="Times New Roman" w:cs="Times New Roman"/>
          <w:sz w:val="24"/>
          <w:szCs w:val="24"/>
        </w:rPr>
        <w:t>1.12</w:t>
      </w:r>
      <w:r w:rsidRPr="002A2622">
        <w:rPr>
          <w:rFonts w:ascii="Times New Roman" w:hAnsi="Times New Roman" w:cs="Times New Roman"/>
          <w:sz w:val="24"/>
          <w:szCs w:val="24"/>
        </w:rPr>
        <w:t>.4</w:t>
      </w:r>
      <w:r w:rsidRPr="009C5234">
        <w:rPr>
          <w:rFonts w:ascii="Times New Roman" w:hAnsi="Times New Roman" w:cs="Times New Roman"/>
          <w:sz w:val="24"/>
          <w:szCs w:val="24"/>
        </w:rPr>
        <w:t xml:space="preserve"> Регламента)</w:t>
      </w:r>
      <w:r w:rsidRPr="008D2448">
        <w:rPr>
          <w:rFonts w:ascii="Times New Roman" w:hAnsi="Times New Roman" w:cs="Times New Roman"/>
          <w:sz w:val="24"/>
          <w:szCs w:val="24"/>
        </w:rPr>
        <w:t>. В указанный в извещении период Участники запроса предложений, решившие участвовать в переторжке, вправе подготовить и отправить заявки на переторжку.</w:t>
      </w:r>
    </w:p>
    <w:p w14:paraId="6A90FE35" w14:textId="77777777" w:rsidR="0040279F" w:rsidRPr="008D2448" w:rsidRDefault="0040279F" w:rsidP="0040279F">
      <w:pPr>
        <w:pStyle w:val="a3"/>
        <w:numPr>
          <w:ilvl w:val="3"/>
          <w:numId w:val="5"/>
        </w:numPr>
        <w:tabs>
          <w:tab w:val="left" w:pos="851"/>
          <w:tab w:val="left" w:pos="1276"/>
        </w:tabs>
        <w:spacing w:after="0" w:line="276" w:lineRule="auto"/>
        <w:ind w:left="0" w:right="-31" w:firstLine="709"/>
        <w:jc w:val="both"/>
        <w:rPr>
          <w:rFonts w:ascii="Times New Roman" w:eastAsia="Times New Roman" w:hAnsi="Times New Roman" w:cs="Times New Roman"/>
          <w:sz w:val="24"/>
          <w:szCs w:val="24"/>
          <w:lang w:eastAsia="ru-RU"/>
        </w:rPr>
      </w:pPr>
      <w:r w:rsidRPr="008D2448">
        <w:rPr>
          <w:rFonts w:ascii="Times New Roman" w:eastAsia="Times New Roman" w:hAnsi="Times New Roman" w:cs="Times New Roman"/>
          <w:sz w:val="24"/>
          <w:szCs w:val="24"/>
          <w:lang w:eastAsia="ru-RU"/>
        </w:rPr>
        <w:t>Участник вправе не участвовать в переторжке, тогда его заявка остается действующей с первоначальной ценой и с ранее указанными в заявке условиями. Предложения Участника по ухудшению первоначальных условий не рассматриваются.</w:t>
      </w:r>
    </w:p>
    <w:p w14:paraId="5775319C" w14:textId="77777777" w:rsidR="0040279F" w:rsidRPr="008D2448" w:rsidRDefault="0040279F" w:rsidP="0040279F">
      <w:pPr>
        <w:pStyle w:val="a3"/>
        <w:numPr>
          <w:ilvl w:val="3"/>
          <w:numId w:val="5"/>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Для объявления переторжки Организатор:</w:t>
      </w:r>
    </w:p>
    <w:p w14:paraId="45FD1F43" w14:textId="77777777" w:rsidR="0040279F" w:rsidRPr="008D2448" w:rsidRDefault="0040279F" w:rsidP="0040279F">
      <w:pPr>
        <w:tabs>
          <w:tab w:val="left" w:pos="851"/>
          <w:tab w:val="left" w:pos="1276"/>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а) отмечает заявки Участников;</w:t>
      </w:r>
    </w:p>
    <w:p w14:paraId="1AA53545" w14:textId="77777777" w:rsidR="0040279F" w:rsidRPr="008D2448" w:rsidRDefault="0040279F" w:rsidP="0040279F">
      <w:pPr>
        <w:tabs>
          <w:tab w:val="left" w:pos="851"/>
          <w:tab w:val="left" w:pos="1276"/>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б) указывает дату окончания подачи заявок на переторжку;</w:t>
      </w:r>
    </w:p>
    <w:p w14:paraId="4EF94912" w14:textId="77777777" w:rsidR="0040279F" w:rsidRPr="008D2448" w:rsidRDefault="0040279F" w:rsidP="0040279F">
      <w:pPr>
        <w:tabs>
          <w:tab w:val="left" w:pos="851"/>
          <w:tab w:val="left" w:pos="1276"/>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в) при необходимости отражает дополнительную информацию для Участников переторжки или загружает соответствующий файл.</w:t>
      </w:r>
    </w:p>
    <w:p w14:paraId="4C75096F" w14:textId="77777777" w:rsidR="0040279F" w:rsidRPr="008D2448" w:rsidRDefault="0040279F" w:rsidP="0040279F">
      <w:pPr>
        <w:pStyle w:val="a3"/>
        <w:numPr>
          <w:ilvl w:val="3"/>
          <w:numId w:val="5"/>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Переторжка проводится по цене и, если это предусмотрено Документацией, иным условиям заявки.</w:t>
      </w:r>
    </w:p>
    <w:p w14:paraId="40F7D59E" w14:textId="77777777" w:rsidR="0040279F" w:rsidRPr="008D2448" w:rsidRDefault="0040279F" w:rsidP="0040279F">
      <w:pPr>
        <w:pStyle w:val="a3"/>
        <w:numPr>
          <w:ilvl w:val="3"/>
          <w:numId w:val="5"/>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Организатор вправе изменить тип и сроки переторжки, а также отказаться от ее проведения до наступления даты окончания подачи заявок на переторжку, если по ней не поступило ни одной заявки.</w:t>
      </w:r>
    </w:p>
    <w:p w14:paraId="7ECAF69F" w14:textId="77777777" w:rsidR="0040279F" w:rsidRPr="008D2448" w:rsidRDefault="0040279F" w:rsidP="0040279F">
      <w:pPr>
        <w:pStyle w:val="a3"/>
        <w:numPr>
          <w:ilvl w:val="3"/>
          <w:numId w:val="5"/>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xml:space="preserve">Организатор вправе провести очную переторжку в режиме </w:t>
      </w:r>
      <w:proofErr w:type="spellStart"/>
      <w:r w:rsidRPr="008D2448">
        <w:rPr>
          <w:rFonts w:ascii="Times New Roman" w:hAnsi="Times New Roman" w:cs="Times New Roman"/>
          <w:sz w:val="24"/>
          <w:szCs w:val="24"/>
        </w:rPr>
        <w:t>online</w:t>
      </w:r>
      <w:proofErr w:type="spellEnd"/>
      <w:r w:rsidRPr="008D2448">
        <w:rPr>
          <w:rFonts w:ascii="Times New Roman" w:hAnsi="Times New Roman" w:cs="Times New Roman"/>
          <w:sz w:val="24"/>
          <w:szCs w:val="24"/>
        </w:rPr>
        <w:t xml:space="preserve"> и заочную переторжку.</w:t>
      </w:r>
    </w:p>
    <w:p w14:paraId="4B642500" w14:textId="77777777" w:rsidR="0040279F" w:rsidRPr="008D2448" w:rsidRDefault="0040279F" w:rsidP="0040279F">
      <w:pPr>
        <w:pStyle w:val="a3"/>
        <w:numPr>
          <w:ilvl w:val="3"/>
          <w:numId w:val="5"/>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xml:space="preserve">При проведении заочной переторжки Участники вправе подавать и изменять свои заявки на переторжку через редактирование своей заявки вплоть до окончания срока подачи заявок на переторжку. Поданные Участниками заявки на переторжку до наступления даты окончания подачи заявок на переторжку доступны только самим Участникам. Автоматическое продление срока подачи предложений при проведении заочной переторжки не допускается. </w:t>
      </w:r>
    </w:p>
    <w:p w14:paraId="5BEC58ED" w14:textId="77777777" w:rsidR="0040279F" w:rsidRPr="008D2448" w:rsidRDefault="0040279F" w:rsidP="0040279F">
      <w:pPr>
        <w:pStyle w:val="a3"/>
        <w:numPr>
          <w:ilvl w:val="3"/>
          <w:numId w:val="5"/>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xml:space="preserve">При проведении очной переторжки в режиме </w:t>
      </w:r>
      <w:proofErr w:type="spellStart"/>
      <w:r w:rsidRPr="008D2448">
        <w:rPr>
          <w:rFonts w:ascii="Times New Roman" w:hAnsi="Times New Roman" w:cs="Times New Roman"/>
          <w:sz w:val="24"/>
          <w:szCs w:val="24"/>
        </w:rPr>
        <w:t>online</w:t>
      </w:r>
      <w:proofErr w:type="spellEnd"/>
      <w:r w:rsidRPr="008D2448">
        <w:rPr>
          <w:rFonts w:ascii="Times New Roman" w:hAnsi="Times New Roman" w:cs="Times New Roman"/>
          <w:sz w:val="24"/>
          <w:szCs w:val="24"/>
        </w:rPr>
        <w:t xml:space="preserve"> Участники вправе подавать и изменять свои заявки на переторжку неограниченное количество раз независимо от цен, предлагаемых другими Участниками, вплоть до окончания срока подачи заявок на переторжку. Поданные Участниками заявки на переторжку незамедлительно доводятся до сведения иных Участников переторжки. </w:t>
      </w:r>
    </w:p>
    <w:p w14:paraId="151C5378" w14:textId="77777777" w:rsidR="0040279F" w:rsidRPr="008D2448" w:rsidRDefault="0040279F" w:rsidP="0040279F">
      <w:pPr>
        <w:pStyle w:val="a3"/>
        <w:numPr>
          <w:ilvl w:val="3"/>
          <w:numId w:val="5"/>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lastRenderedPageBreak/>
        <w:t xml:space="preserve">При проведении очной переторжки в режиме </w:t>
      </w:r>
      <w:proofErr w:type="spellStart"/>
      <w:r w:rsidRPr="008D2448">
        <w:rPr>
          <w:rFonts w:ascii="Times New Roman" w:hAnsi="Times New Roman" w:cs="Times New Roman"/>
          <w:sz w:val="24"/>
          <w:szCs w:val="24"/>
        </w:rPr>
        <w:t>online</w:t>
      </w:r>
      <w:proofErr w:type="spellEnd"/>
      <w:r w:rsidRPr="008D2448">
        <w:rPr>
          <w:rFonts w:ascii="Times New Roman" w:hAnsi="Times New Roman" w:cs="Times New Roman"/>
          <w:sz w:val="24"/>
          <w:szCs w:val="24"/>
        </w:rPr>
        <w:t xml:space="preserve"> в Системе предусмотрен следующий алгоритм продления срока подачи предложений на участие в запросе предложений:</w:t>
      </w:r>
    </w:p>
    <w:p w14:paraId="7ABACE20" w14:textId="77777777" w:rsidR="0040279F" w:rsidRPr="009C5234" w:rsidRDefault="0040279F" w:rsidP="0040279F">
      <w:pPr>
        <w:tabs>
          <w:tab w:val="left" w:pos="851"/>
          <w:tab w:val="left" w:pos="1276"/>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 xml:space="preserve">А) </w:t>
      </w:r>
      <w:r w:rsidRPr="009C5234">
        <w:rPr>
          <w:rFonts w:ascii="Times New Roman" w:hAnsi="Times New Roman" w:cs="Times New Roman"/>
          <w:sz w:val="24"/>
          <w:szCs w:val="24"/>
        </w:rPr>
        <w:t>е</w:t>
      </w:r>
      <w:r w:rsidRPr="00823AD2">
        <w:rPr>
          <w:rFonts w:ascii="Times New Roman" w:hAnsi="Times New Roman" w:cs="Times New Roman"/>
          <w:sz w:val="24"/>
          <w:szCs w:val="24"/>
        </w:rPr>
        <w:t>сли в последние 10 минут до момента окончания срока подачи заявок поступит предложение от одного из Участников, то срок окончания подачи предложений в рамках данного запроса цен и предложений будет автоматически продлён на 10 минут с момента поступления последнего предложения, которое подано до истечения времени окончания подачи заявок</w:t>
      </w:r>
      <w:r w:rsidRPr="009C5234">
        <w:rPr>
          <w:rFonts w:ascii="Times New Roman" w:hAnsi="Times New Roman" w:cs="Times New Roman"/>
          <w:sz w:val="24"/>
          <w:szCs w:val="24"/>
        </w:rPr>
        <w:t>;</w:t>
      </w:r>
    </w:p>
    <w:p w14:paraId="6B828FEB" w14:textId="77777777" w:rsidR="0040279F" w:rsidRPr="008D2448" w:rsidRDefault="0040279F" w:rsidP="0040279F">
      <w:pPr>
        <w:tabs>
          <w:tab w:val="left" w:pos="851"/>
          <w:tab w:val="left" w:pos="1276"/>
        </w:tabs>
        <w:spacing w:after="0" w:line="276" w:lineRule="auto"/>
        <w:ind w:right="-31" w:firstLine="709"/>
        <w:jc w:val="both"/>
        <w:rPr>
          <w:rFonts w:ascii="Times New Roman" w:hAnsi="Times New Roman" w:cs="Times New Roman"/>
          <w:sz w:val="24"/>
          <w:szCs w:val="24"/>
        </w:rPr>
      </w:pPr>
      <w:r w:rsidRPr="008D2448">
        <w:rPr>
          <w:rFonts w:ascii="Times New Roman" w:hAnsi="Times New Roman" w:cs="Times New Roman"/>
          <w:sz w:val="24"/>
          <w:szCs w:val="24"/>
        </w:rPr>
        <w:t>Б) срок подачи предложений не продлевается, если в течение последних 10 минут не поступит ни одного нового предложения от Участников;</w:t>
      </w:r>
    </w:p>
    <w:p w14:paraId="0AD8129A" w14:textId="77777777" w:rsidR="0040279F" w:rsidRPr="002A2622"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xml:space="preserve">В) организатор вправе установить максимально время общего продления заявок (по умолчанию - 120 минут), после чего </w:t>
      </w:r>
      <w:r w:rsidRPr="002A2622">
        <w:rPr>
          <w:rFonts w:ascii="Times New Roman" w:hAnsi="Times New Roman" w:cs="Times New Roman"/>
          <w:sz w:val="24"/>
          <w:szCs w:val="24"/>
        </w:rPr>
        <w:t>переторжка будет автоматически завершена. Заявка на переторжку, полученная в</w:t>
      </w:r>
      <w:r w:rsidRPr="00823AD2">
        <w:rPr>
          <w:rFonts w:ascii="Times New Roman" w:hAnsi="Times New Roman" w:cs="Times New Roman"/>
          <w:sz w:val="24"/>
          <w:szCs w:val="24"/>
        </w:rPr>
        <w:t xml:space="preserve"> этом </w:t>
      </w:r>
      <w:r w:rsidRPr="002A2622">
        <w:rPr>
          <w:rFonts w:ascii="Times New Roman" w:hAnsi="Times New Roman" w:cs="Times New Roman"/>
          <w:sz w:val="24"/>
          <w:szCs w:val="24"/>
        </w:rPr>
        <w:t>порядке, является окончательным предложением каждого Участника Процедуры.</w:t>
      </w:r>
    </w:p>
    <w:p w14:paraId="1E4E4489" w14:textId="77777777" w:rsidR="0040279F" w:rsidRPr="008D2448" w:rsidRDefault="0040279F" w:rsidP="0040279F">
      <w:pPr>
        <w:pStyle w:val="a3"/>
        <w:numPr>
          <w:ilvl w:val="3"/>
          <w:numId w:val="5"/>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Если Участник переторжки не изменил цену своего предложения в ходе переторжки, то он Участник останется Участником Процедуры, при этом Организатор будет принимать во внимание цену, указанную Участником в своем текущем действующем предложении.</w:t>
      </w:r>
    </w:p>
    <w:p w14:paraId="3BA80427" w14:textId="77777777" w:rsidR="0040279F" w:rsidRPr="008D2448" w:rsidRDefault="0040279F" w:rsidP="0040279F">
      <w:pPr>
        <w:pStyle w:val="a3"/>
        <w:numPr>
          <w:ilvl w:val="3"/>
          <w:numId w:val="5"/>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xml:space="preserve">По решению Организатора переторжка может быть проведена неоднократно до окончания срока, закреплённого п. </w:t>
      </w:r>
      <w:r w:rsidRPr="002A2622">
        <w:rPr>
          <w:rFonts w:ascii="Times New Roman" w:hAnsi="Times New Roman" w:cs="Times New Roman"/>
          <w:sz w:val="24"/>
          <w:szCs w:val="24"/>
        </w:rPr>
        <w:t>4.</w:t>
      </w:r>
      <w:r w:rsidRPr="009876BA">
        <w:rPr>
          <w:rFonts w:ascii="Times New Roman" w:hAnsi="Times New Roman" w:cs="Times New Roman"/>
          <w:sz w:val="24"/>
          <w:szCs w:val="24"/>
        </w:rPr>
        <w:t>1.12</w:t>
      </w:r>
      <w:r w:rsidRPr="002A2622">
        <w:rPr>
          <w:rFonts w:ascii="Times New Roman" w:hAnsi="Times New Roman" w:cs="Times New Roman"/>
          <w:sz w:val="24"/>
          <w:szCs w:val="24"/>
        </w:rPr>
        <w:t>.4</w:t>
      </w:r>
      <w:r w:rsidRPr="009C5234">
        <w:rPr>
          <w:rFonts w:ascii="Times New Roman" w:hAnsi="Times New Roman" w:cs="Times New Roman"/>
          <w:sz w:val="24"/>
          <w:szCs w:val="24"/>
        </w:rPr>
        <w:t xml:space="preserve"> Регламента,</w:t>
      </w:r>
      <w:r w:rsidRPr="008D2448">
        <w:rPr>
          <w:rFonts w:ascii="Times New Roman" w:hAnsi="Times New Roman" w:cs="Times New Roman"/>
          <w:sz w:val="24"/>
          <w:szCs w:val="24"/>
        </w:rPr>
        <w:t xml:space="preserve"> с соблюдением требований, установленных настоящим разделом Регламента.</w:t>
      </w:r>
    </w:p>
    <w:p w14:paraId="37B4117A" w14:textId="77777777" w:rsidR="0040279F" w:rsidRPr="008D2448" w:rsidRDefault="0040279F" w:rsidP="0040279F">
      <w:pPr>
        <w:pStyle w:val="a3"/>
        <w:numPr>
          <w:ilvl w:val="3"/>
          <w:numId w:val="5"/>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Выбор победителя осуществляется Организатором по всем поступившим заявкам, как полученным в ходе переторжки, так и поступившим в рамках основного этапа Процедуры, при этом выбор победителя/победителей Процедуры происходит по совокупности критериев, установленных Организатором при соответствии Участника и его заявки требованиям Процедуры. Лучшая (минимальная) цена Участника по итогам переторжки не влечет за собой обязанность Организатора признавать его победителем Процедуры.</w:t>
      </w:r>
    </w:p>
    <w:p w14:paraId="120F4FD6" w14:textId="77777777" w:rsidR="0040279F" w:rsidRPr="009C5234" w:rsidRDefault="0040279F" w:rsidP="0040279F">
      <w:pPr>
        <w:pStyle w:val="a3"/>
        <w:numPr>
          <w:ilvl w:val="3"/>
          <w:numId w:val="5"/>
        </w:numPr>
        <w:tabs>
          <w:tab w:val="left" w:pos="851"/>
          <w:tab w:val="left" w:pos="1276"/>
        </w:tabs>
        <w:spacing w:after="0" w:line="276" w:lineRule="auto"/>
        <w:ind w:left="0" w:right="-31" w:firstLine="709"/>
        <w:jc w:val="both"/>
        <w:rPr>
          <w:rFonts w:ascii="Times New Roman" w:eastAsia="Times New Roman" w:hAnsi="Times New Roman" w:cs="Times New Roman"/>
          <w:sz w:val="24"/>
          <w:szCs w:val="24"/>
          <w:lang w:eastAsia="ru-RU"/>
        </w:rPr>
      </w:pPr>
      <w:r w:rsidRPr="008D2448">
        <w:rPr>
          <w:rFonts w:ascii="Times New Roman" w:eastAsia="Times New Roman" w:hAnsi="Times New Roman" w:cs="Times New Roman"/>
          <w:sz w:val="24"/>
          <w:szCs w:val="24"/>
          <w:lang w:eastAsia="ru-RU"/>
        </w:rPr>
        <w:t xml:space="preserve">Результаты проведения переторжки на ЭТП оформляются протоколом </w:t>
      </w:r>
      <w:r>
        <w:rPr>
          <w:rFonts w:ascii="Times New Roman" w:eastAsia="Times New Roman" w:hAnsi="Times New Roman" w:cs="Times New Roman"/>
          <w:sz w:val="24"/>
          <w:szCs w:val="24"/>
          <w:lang w:eastAsia="ru-RU"/>
        </w:rPr>
        <w:t>Процедуры</w:t>
      </w:r>
      <w:r w:rsidRPr="009C5234">
        <w:rPr>
          <w:rFonts w:ascii="Times New Roman" w:eastAsia="Times New Roman" w:hAnsi="Times New Roman" w:cs="Times New Roman"/>
          <w:sz w:val="24"/>
          <w:szCs w:val="24"/>
          <w:lang w:eastAsia="ru-RU"/>
        </w:rPr>
        <w:t>.</w:t>
      </w:r>
    </w:p>
    <w:p w14:paraId="70768866" w14:textId="77777777" w:rsidR="0040279F" w:rsidRPr="009C5234" w:rsidRDefault="0040279F" w:rsidP="0040279F">
      <w:pPr>
        <w:pStyle w:val="a3"/>
        <w:numPr>
          <w:ilvl w:val="2"/>
          <w:numId w:val="5"/>
        </w:numPr>
        <w:tabs>
          <w:tab w:val="left" w:pos="851"/>
          <w:tab w:val="left" w:pos="1276"/>
        </w:tabs>
        <w:spacing w:after="0" w:line="276" w:lineRule="auto"/>
        <w:ind w:left="0" w:right="-31" w:firstLine="709"/>
        <w:jc w:val="both"/>
        <w:outlineLvl w:val="1"/>
        <w:rPr>
          <w:rFonts w:ascii="Times New Roman" w:hAnsi="Times New Roman" w:cs="Times New Roman"/>
          <w:b/>
          <w:sz w:val="24"/>
          <w:szCs w:val="24"/>
        </w:rPr>
      </w:pPr>
      <w:bookmarkStart w:id="57" w:name="_Toc89885308"/>
      <w:bookmarkStart w:id="58" w:name="_Toc89885436"/>
      <w:bookmarkStart w:id="59" w:name="_Toc89885477"/>
      <w:bookmarkStart w:id="60" w:name="_Toc89885523"/>
      <w:bookmarkStart w:id="61" w:name="_Toc89885688"/>
      <w:bookmarkStart w:id="62" w:name="_Toc89885734"/>
      <w:bookmarkStart w:id="63" w:name="_Toc89885772"/>
      <w:bookmarkStart w:id="64" w:name="_Toc89885828"/>
      <w:bookmarkStart w:id="65" w:name="_Toc89885866"/>
      <w:bookmarkStart w:id="66" w:name="_Toc89885921"/>
      <w:bookmarkStart w:id="67" w:name="_Toc89885309"/>
      <w:bookmarkStart w:id="68" w:name="_Toc89885437"/>
      <w:bookmarkStart w:id="69" w:name="_Toc89885478"/>
      <w:bookmarkStart w:id="70" w:name="_Toc89885524"/>
      <w:bookmarkStart w:id="71" w:name="_Toc89885689"/>
      <w:bookmarkStart w:id="72" w:name="_Toc89885735"/>
      <w:bookmarkStart w:id="73" w:name="_Toc89885773"/>
      <w:bookmarkStart w:id="74" w:name="_Toc89885829"/>
      <w:bookmarkStart w:id="75" w:name="_Toc89885867"/>
      <w:bookmarkStart w:id="76" w:name="_Toc89885922"/>
      <w:bookmarkStart w:id="77" w:name="_Toc89885774"/>
      <w:bookmarkStart w:id="78" w:name="_Toc89885923"/>
      <w:bookmarkStart w:id="79" w:name="_Toc8993372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9876BA">
        <w:rPr>
          <w:rFonts w:ascii="Times New Roman" w:hAnsi="Times New Roman" w:cs="Times New Roman"/>
          <w:i/>
          <w:sz w:val="24"/>
          <w:szCs w:val="24"/>
        </w:rPr>
        <w:t>Направление заказа на поставку товара по итогам Процедуры.</w:t>
      </w:r>
      <w:bookmarkEnd w:id="77"/>
      <w:bookmarkEnd w:id="78"/>
      <w:bookmarkEnd w:id="79"/>
    </w:p>
    <w:p w14:paraId="0E5BB216" w14:textId="77777777" w:rsidR="0040279F" w:rsidRPr="008D2448" w:rsidRDefault="0040279F" w:rsidP="0040279F">
      <w:pPr>
        <w:pStyle w:val="a3"/>
        <w:numPr>
          <w:ilvl w:val="3"/>
          <w:numId w:val="5"/>
        </w:numPr>
        <w:tabs>
          <w:tab w:val="left" w:pos="851"/>
          <w:tab w:val="left" w:pos="1134"/>
          <w:tab w:val="left" w:pos="1276"/>
          <w:tab w:val="left" w:pos="1418"/>
          <w:tab w:val="left" w:pos="1560"/>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xml:space="preserve"> Организатор при формировании заказа по итогам проведённой Процедуры вправе в одностороннем порядке изменить количество заказываемого товара как в сторону уменьшения, так и в сторону увеличения, не более чем на 30 процентов от акцептованной части без дополнительного обоснования, а также предусмотреть специальный порядок исполнения заказа в виде поставки товара несколькими партиями определённого объема (порционная поставка). </w:t>
      </w:r>
    </w:p>
    <w:p w14:paraId="6ECBA160" w14:textId="77777777" w:rsidR="0040279F" w:rsidRPr="008D2448" w:rsidRDefault="0040279F" w:rsidP="0040279F">
      <w:pPr>
        <w:pStyle w:val="a3"/>
        <w:tabs>
          <w:tab w:val="left" w:pos="851"/>
          <w:tab w:val="left" w:pos="1276"/>
          <w:tab w:val="left" w:pos="1418"/>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Такие изменения при заказе товара являются обязательными для исполнения Участником, который признан победителем Процедуры.</w:t>
      </w:r>
    </w:p>
    <w:p w14:paraId="14FAC03C" w14:textId="77777777" w:rsidR="0040279F" w:rsidRPr="00161F51" w:rsidRDefault="0040279F" w:rsidP="0040279F">
      <w:pPr>
        <w:pStyle w:val="a3"/>
        <w:numPr>
          <w:ilvl w:val="3"/>
          <w:numId w:val="5"/>
        </w:numPr>
        <w:tabs>
          <w:tab w:val="left" w:pos="851"/>
          <w:tab w:val="left" w:pos="1276"/>
          <w:tab w:val="left" w:pos="1418"/>
        </w:tabs>
        <w:spacing w:after="0" w:line="276" w:lineRule="auto"/>
        <w:ind w:left="0" w:right="-31" w:firstLine="709"/>
        <w:jc w:val="both"/>
        <w:rPr>
          <w:rFonts w:ascii="Times New Roman" w:hAnsi="Times New Roman" w:cs="Times New Roman"/>
          <w:sz w:val="24"/>
          <w:szCs w:val="24"/>
        </w:rPr>
      </w:pPr>
      <w:r w:rsidRPr="00161F51">
        <w:rPr>
          <w:rFonts w:ascii="Times New Roman" w:hAnsi="Times New Roman" w:cs="Times New Roman"/>
          <w:sz w:val="24"/>
          <w:szCs w:val="24"/>
        </w:rPr>
        <w:t>Формирование заказа с победителем/победителями запроса цен и предложений происходит вне Системы на условиях, предложенных Участником в своей оферте на ЭТП, либо в</w:t>
      </w:r>
      <w:r w:rsidRPr="009C5234">
        <w:rPr>
          <w:rFonts w:ascii="Times New Roman" w:hAnsi="Times New Roman" w:cs="Times New Roman"/>
          <w:sz w:val="24"/>
          <w:szCs w:val="24"/>
        </w:rPr>
        <w:t xml:space="preserve"> </w:t>
      </w:r>
      <w:r w:rsidRPr="00161F51">
        <w:rPr>
          <w:rFonts w:ascii="Times New Roman" w:hAnsi="Times New Roman" w:cs="Times New Roman"/>
          <w:sz w:val="24"/>
          <w:szCs w:val="24"/>
        </w:rPr>
        <w:t>уведомлении по подведению итогов Процедуры со стороны Организатора в соответствии с порядком, установленным Договором поставки.</w:t>
      </w:r>
      <w:r w:rsidRPr="009C5234">
        <w:rPr>
          <w:rFonts w:ascii="Times New Roman" w:hAnsi="Times New Roman" w:cs="Times New Roman"/>
          <w:sz w:val="24"/>
          <w:szCs w:val="24"/>
        </w:rPr>
        <w:t xml:space="preserve"> </w:t>
      </w:r>
    </w:p>
    <w:p w14:paraId="72AD880C" w14:textId="77777777" w:rsidR="0040279F" w:rsidRPr="008D2448" w:rsidRDefault="0040279F" w:rsidP="0040279F">
      <w:pPr>
        <w:pStyle w:val="a3"/>
        <w:tabs>
          <w:tab w:val="left" w:pos="851"/>
          <w:tab w:val="left" w:pos="1276"/>
        </w:tabs>
        <w:spacing w:after="0" w:line="276" w:lineRule="auto"/>
        <w:ind w:left="0" w:right="-31" w:firstLine="709"/>
        <w:jc w:val="both"/>
        <w:rPr>
          <w:rFonts w:ascii="Times New Roman" w:hAnsi="Times New Roman" w:cs="Times New Roman"/>
          <w:sz w:val="24"/>
          <w:szCs w:val="24"/>
        </w:rPr>
      </w:pPr>
      <w:r w:rsidRPr="009C5234">
        <w:rPr>
          <w:rFonts w:ascii="Times New Roman" w:hAnsi="Times New Roman" w:cs="Times New Roman"/>
          <w:sz w:val="24"/>
          <w:szCs w:val="24"/>
        </w:rPr>
        <w:t xml:space="preserve">4.1.27.3. </w:t>
      </w:r>
      <w:r w:rsidRPr="008D2448">
        <w:rPr>
          <w:rFonts w:ascii="Times New Roman" w:hAnsi="Times New Roman" w:cs="Times New Roman"/>
          <w:sz w:val="24"/>
          <w:szCs w:val="24"/>
        </w:rPr>
        <w:t>Порядок исполнения заказа, который был сформирован по итогам Процедуры, регулируется Договором поставки и Документацией.</w:t>
      </w:r>
    </w:p>
    <w:p w14:paraId="064934CA" w14:textId="77777777" w:rsidR="0040279F" w:rsidRPr="008D2448" w:rsidRDefault="0040279F" w:rsidP="0040279F">
      <w:pPr>
        <w:pStyle w:val="a3"/>
        <w:numPr>
          <w:ilvl w:val="3"/>
          <w:numId w:val="5"/>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В случае неисполнения, либо ненадлежащего исполнения заказа, который сформирован по итогам Процедуры, Участник несет ответственность в соответствии с условиями Договора поставки, заключенного с Организатором.</w:t>
      </w:r>
    </w:p>
    <w:p w14:paraId="417AE9BF" w14:textId="77777777" w:rsidR="0040279F" w:rsidRPr="008D2448" w:rsidRDefault="0040279F" w:rsidP="0040279F">
      <w:pPr>
        <w:tabs>
          <w:tab w:val="left" w:pos="851"/>
          <w:tab w:val="left" w:pos="1276"/>
        </w:tabs>
        <w:spacing w:after="0" w:line="276" w:lineRule="auto"/>
        <w:ind w:right="-31" w:firstLine="709"/>
        <w:jc w:val="both"/>
        <w:rPr>
          <w:rFonts w:ascii="Times New Roman" w:hAnsi="Times New Roman" w:cs="Times New Roman"/>
          <w:sz w:val="24"/>
          <w:szCs w:val="24"/>
        </w:rPr>
      </w:pPr>
    </w:p>
    <w:p w14:paraId="23661F5A" w14:textId="2F03A780" w:rsidR="0040279F" w:rsidRDefault="0040279F" w:rsidP="009B48C2">
      <w:pPr>
        <w:pStyle w:val="2"/>
        <w:numPr>
          <w:ilvl w:val="1"/>
          <w:numId w:val="5"/>
        </w:numPr>
        <w:rPr>
          <w:rFonts w:cs="Times New Roman"/>
          <w:szCs w:val="24"/>
        </w:rPr>
      </w:pPr>
      <w:bookmarkStart w:id="80" w:name="_Toc89933721"/>
      <w:r w:rsidRPr="00EC66EC">
        <w:rPr>
          <w:rFonts w:cs="Times New Roman"/>
          <w:szCs w:val="24"/>
        </w:rPr>
        <w:lastRenderedPageBreak/>
        <w:t>Процедура «</w:t>
      </w:r>
      <w:proofErr w:type="spellStart"/>
      <w:r w:rsidRPr="00EC66EC">
        <w:rPr>
          <w:rFonts w:cs="Times New Roman"/>
          <w:szCs w:val="24"/>
        </w:rPr>
        <w:t>Редукцион</w:t>
      </w:r>
      <w:proofErr w:type="spellEnd"/>
      <w:r w:rsidRPr="00EC66EC">
        <w:rPr>
          <w:rFonts w:cs="Times New Roman"/>
          <w:szCs w:val="24"/>
        </w:rPr>
        <w:t>»</w:t>
      </w:r>
      <w:bookmarkEnd w:id="80"/>
      <w:r w:rsidR="00812DB2">
        <w:rPr>
          <w:rFonts w:cs="Times New Roman"/>
          <w:szCs w:val="24"/>
        </w:rPr>
        <w:t>.</w:t>
      </w:r>
    </w:p>
    <w:p w14:paraId="22D218B3" w14:textId="77777777" w:rsidR="009B48C2" w:rsidRPr="009B48C2" w:rsidRDefault="009B48C2" w:rsidP="009B48C2">
      <w:pPr>
        <w:pStyle w:val="a3"/>
        <w:ind w:left="1123"/>
      </w:pPr>
    </w:p>
    <w:p w14:paraId="1FCD86CE" w14:textId="77777777" w:rsidR="0040279F" w:rsidRPr="009A7F03" w:rsidRDefault="0040279F" w:rsidP="0040279F">
      <w:pPr>
        <w:spacing w:line="276" w:lineRule="auto"/>
        <w:ind w:firstLine="709"/>
        <w:jc w:val="both"/>
        <w:rPr>
          <w:rFonts w:ascii="Times New Roman" w:hAnsi="Times New Roman" w:cs="Times New Roman"/>
          <w:sz w:val="24"/>
          <w:szCs w:val="24"/>
        </w:rPr>
      </w:pPr>
      <w:r w:rsidRPr="009A7F03">
        <w:rPr>
          <w:rFonts w:ascii="Times New Roman" w:hAnsi="Times New Roman" w:cs="Times New Roman"/>
          <w:sz w:val="24"/>
          <w:szCs w:val="24"/>
        </w:rPr>
        <w:t xml:space="preserve">4.2.1. </w:t>
      </w:r>
      <w:proofErr w:type="spellStart"/>
      <w:r w:rsidRPr="009A7F03">
        <w:rPr>
          <w:rFonts w:ascii="Times New Roman" w:hAnsi="Times New Roman" w:cs="Times New Roman"/>
          <w:sz w:val="24"/>
          <w:szCs w:val="24"/>
        </w:rPr>
        <w:t>Редукцион</w:t>
      </w:r>
      <w:proofErr w:type="spellEnd"/>
      <w:r w:rsidRPr="009A7F03">
        <w:rPr>
          <w:rFonts w:ascii="Times New Roman" w:hAnsi="Times New Roman" w:cs="Times New Roman"/>
          <w:sz w:val="24"/>
          <w:szCs w:val="24"/>
        </w:rPr>
        <w:t xml:space="preserve"> – конкурентная процедура по снижению цены, в которой участники подают заявки с целью предложить Организатору самую низкую цену. При </w:t>
      </w:r>
      <w:r w:rsidRPr="009C5234">
        <w:rPr>
          <w:rFonts w:ascii="Times New Roman" w:hAnsi="Times New Roman" w:cs="Times New Roman"/>
          <w:sz w:val="24"/>
          <w:szCs w:val="24"/>
        </w:rPr>
        <w:t xml:space="preserve">объявлении </w:t>
      </w:r>
      <w:r w:rsidRPr="008D2448">
        <w:rPr>
          <w:rFonts w:ascii="Times New Roman" w:hAnsi="Times New Roman" w:cs="Times New Roman"/>
          <w:sz w:val="24"/>
          <w:szCs w:val="24"/>
        </w:rPr>
        <w:t xml:space="preserve">процедуры указывается шаг </w:t>
      </w:r>
      <w:proofErr w:type="spellStart"/>
      <w:r w:rsidRPr="008D2448">
        <w:rPr>
          <w:rFonts w:ascii="Times New Roman" w:hAnsi="Times New Roman" w:cs="Times New Roman"/>
          <w:sz w:val="24"/>
          <w:szCs w:val="24"/>
        </w:rPr>
        <w:t>редукциона</w:t>
      </w:r>
      <w:proofErr w:type="spellEnd"/>
      <w:r w:rsidRPr="008D2448">
        <w:rPr>
          <w:rFonts w:ascii="Times New Roman" w:hAnsi="Times New Roman" w:cs="Times New Roman"/>
          <w:sz w:val="24"/>
          <w:szCs w:val="24"/>
        </w:rPr>
        <w:t>, и ставки участников должны понижаться кратно этому шагу.</w:t>
      </w:r>
      <w:r w:rsidRPr="008D2448">
        <w:rPr>
          <w:rFonts w:ascii="Times New Roman" w:hAnsi="Times New Roman" w:cs="Times New Roman"/>
          <w:sz w:val="24"/>
          <w:szCs w:val="24"/>
          <w:shd w:val="clear" w:color="auto" w:fill="FFFFFF"/>
        </w:rPr>
        <w:t xml:space="preserve"> </w:t>
      </w:r>
      <w:r w:rsidRPr="009A7F03">
        <w:rPr>
          <w:rFonts w:ascii="Times New Roman" w:hAnsi="Times New Roman" w:cs="Times New Roman"/>
          <w:sz w:val="24"/>
          <w:szCs w:val="24"/>
          <w:shd w:val="clear" w:color="auto" w:fill="FFFFFF"/>
        </w:rPr>
        <w:t>Не является торгами и на него не распространяются требования статей 447–449 Гражданского кодекса РФ</w:t>
      </w:r>
    </w:p>
    <w:p w14:paraId="2AB94EC6" w14:textId="77777777" w:rsidR="0040279F" w:rsidRPr="008D2448" w:rsidRDefault="0040279F" w:rsidP="0040279F">
      <w:pPr>
        <w:spacing w:line="276" w:lineRule="auto"/>
        <w:ind w:firstLine="709"/>
        <w:jc w:val="both"/>
        <w:rPr>
          <w:rFonts w:ascii="Times New Roman" w:hAnsi="Times New Roman" w:cs="Times New Roman"/>
          <w:sz w:val="24"/>
          <w:szCs w:val="24"/>
        </w:rPr>
      </w:pPr>
      <w:r w:rsidRPr="009A7F03">
        <w:rPr>
          <w:rFonts w:ascii="Times New Roman" w:hAnsi="Times New Roman" w:cs="Times New Roman"/>
          <w:sz w:val="24"/>
          <w:szCs w:val="24"/>
        </w:rPr>
        <w:t>4.2.2.</w:t>
      </w:r>
      <w:r w:rsidRPr="009C5234">
        <w:rPr>
          <w:rFonts w:ascii="Times New Roman" w:hAnsi="Times New Roman" w:cs="Times New Roman"/>
          <w:sz w:val="24"/>
          <w:szCs w:val="24"/>
        </w:rPr>
        <w:t xml:space="preserve"> </w:t>
      </w:r>
      <w:r w:rsidRPr="008D2448">
        <w:rPr>
          <w:rFonts w:ascii="Times New Roman" w:hAnsi="Times New Roman" w:cs="Times New Roman"/>
          <w:sz w:val="24"/>
          <w:szCs w:val="24"/>
        </w:rPr>
        <w:t>Извещение о проведении Процедуры публикуется в Системе не менее чем за 1 час до срока окончания подачи заявок.</w:t>
      </w:r>
    </w:p>
    <w:p w14:paraId="220FD5C7" w14:textId="77777777" w:rsidR="0040279F" w:rsidRPr="009A7F03" w:rsidRDefault="0040279F" w:rsidP="0040279F">
      <w:pPr>
        <w:spacing w:line="276" w:lineRule="auto"/>
        <w:ind w:firstLine="709"/>
        <w:jc w:val="both"/>
        <w:rPr>
          <w:rFonts w:ascii="Times New Roman" w:hAnsi="Times New Roman" w:cs="Times New Roman"/>
          <w:sz w:val="24"/>
          <w:szCs w:val="24"/>
        </w:rPr>
      </w:pPr>
      <w:r w:rsidRPr="009A7F03">
        <w:rPr>
          <w:rFonts w:ascii="Times New Roman" w:hAnsi="Times New Roman" w:cs="Times New Roman"/>
          <w:sz w:val="24"/>
          <w:szCs w:val="24"/>
        </w:rPr>
        <w:t>4.2.3. Документация в электронной форме предоставляется для скачивания всем Участникам без взимания платы.</w:t>
      </w:r>
    </w:p>
    <w:p w14:paraId="5488F095" w14:textId="77777777" w:rsidR="0040279F" w:rsidRPr="001F4F0F" w:rsidRDefault="0040279F" w:rsidP="0040279F">
      <w:pPr>
        <w:spacing w:line="276" w:lineRule="auto"/>
        <w:ind w:firstLine="709"/>
        <w:jc w:val="both"/>
        <w:rPr>
          <w:rFonts w:ascii="Times New Roman" w:hAnsi="Times New Roman" w:cs="Times New Roman"/>
          <w:sz w:val="24"/>
          <w:szCs w:val="24"/>
        </w:rPr>
      </w:pPr>
      <w:r w:rsidRPr="001F4F0F">
        <w:rPr>
          <w:rFonts w:ascii="Times New Roman" w:hAnsi="Times New Roman" w:cs="Times New Roman"/>
          <w:sz w:val="24"/>
          <w:szCs w:val="24"/>
        </w:rPr>
        <w:t xml:space="preserve">4.2.4. </w:t>
      </w:r>
      <w:bookmarkStart w:id="81" w:name="_Toc67413186"/>
      <w:bookmarkStart w:id="82" w:name="_Toc67414981"/>
      <w:r w:rsidRPr="001F4F0F">
        <w:rPr>
          <w:rFonts w:ascii="Times New Roman" w:hAnsi="Times New Roman" w:cs="Times New Roman"/>
          <w:sz w:val="24"/>
          <w:szCs w:val="24"/>
        </w:rPr>
        <w:t>Участник, допущенный до этапа приёма ставок, в Системе имеет возможность предоставить несколько последовательных ставок в режиме реального времени. Данные заявки становятся доступными для ознакомления Организатору и другим участникам (для принятия решения о новой ставке) немедленно по их поступлении в автоматическом режиме. При этом подача каждой последующей ставки является одновременным отзывом предыдущей ставки.</w:t>
      </w:r>
      <w:bookmarkEnd w:id="81"/>
      <w:bookmarkEnd w:id="82"/>
      <w:r w:rsidRPr="001F4F0F">
        <w:rPr>
          <w:rFonts w:ascii="Times New Roman" w:hAnsi="Times New Roman" w:cs="Times New Roman"/>
          <w:sz w:val="24"/>
          <w:szCs w:val="24"/>
        </w:rPr>
        <w:t xml:space="preserve"> </w:t>
      </w:r>
    </w:p>
    <w:p w14:paraId="2482744C" w14:textId="77777777" w:rsidR="0040279F" w:rsidRPr="001F4F0F" w:rsidRDefault="0040279F" w:rsidP="0040279F">
      <w:pPr>
        <w:tabs>
          <w:tab w:val="left" w:pos="993"/>
        </w:tabs>
        <w:spacing w:line="276" w:lineRule="auto"/>
        <w:ind w:firstLine="709"/>
        <w:jc w:val="both"/>
        <w:rPr>
          <w:rFonts w:ascii="Times New Roman" w:hAnsi="Times New Roman" w:cs="Times New Roman"/>
          <w:sz w:val="24"/>
          <w:szCs w:val="24"/>
        </w:rPr>
      </w:pPr>
      <w:bookmarkStart w:id="83" w:name="_Toc67413187"/>
      <w:bookmarkStart w:id="84" w:name="_Toc67414982"/>
      <w:r w:rsidRPr="001F4F0F">
        <w:rPr>
          <w:rFonts w:ascii="Times New Roman" w:hAnsi="Times New Roman" w:cs="Times New Roman"/>
          <w:sz w:val="24"/>
          <w:szCs w:val="24"/>
        </w:rPr>
        <w:t xml:space="preserve">4.2.5. При проведении Процедуры Участники подают свои ставки, снижая текущую цену на «шаг» </w:t>
      </w:r>
      <w:proofErr w:type="spellStart"/>
      <w:r w:rsidRPr="001F4F0F">
        <w:rPr>
          <w:rFonts w:ascii="Times New Roman" w:hAnsi="Times New Roman" w:cs="Times New Roman"/>
          <w:sz w:val="24"/>
          <w:szCs w:val="24"/>
        </w:rPr>
        <w:t>редукциона</w:t>
      </w:r>
      <w:proofErr w:type="spellEnd"/>
      <w:r w:rsidRPr="001F4F0F">
        <w:rPr>
          <w:rFonts w:ascii="Times New Roman" w:hAnsi="Times New Roman" w:cs="Times New Roman"/>
          <w:sz w:val="24"/>
          <w:szCs w:val="24"/>
        </w:rPr>
        <w:t>, установленный Организатором в извещении, с учётом следующих ограничений:</w:t>
      </w:r>
      <w:bookmarkEnd w:id="83"/>
      <w:bookmarkEnd w:id="84"/>
      <w:r w:rsidRPr="001F4F0F">
        <w:rPr>
          <w:rFonts w:ascii="Times New Roman" w:hAnsi="Times New Roman" w:cs="Times New Roman"/>
          <w:sz w:val="24"/>
          <w:szCs w:val="24"/>
        </w:rPr>
        <w:t xml:space="preserve"> </w:t>
      </w:r>
    </w:p>
    <w:p w14:paraId="3BB45E3A" w14:textId="77777777" w:rsidR="0040279F" w:rsidRPr="001F4F0F" w:rsidRDefault="0040279F" w:rsidP="0040279F">
      <w:pPr>
        <w:pStyle w:val="a3"/>
        <w:numPr>
          <w:ilvl w:val="0"/>
          <w:numId w:val="7"/>
        </w:numPr>
        <w:tabs>
          <w:tab w:val="left" w:pos="993"/>
        </w:tabs>
        <w:spacing w:line="276" w:lineRule="auto"/>
        <w:ind w:left="0" w:firstLine="709"/>
        <w:jc w:val="both"/>
        <w:rPr>
          <w:rFonts w:ascii="Times New Roman" w:hAnsi="Times New Roman" w:cs="Times New Roman"/>
          <w:sz w:val="24"/>
          <w:szCs w:val="24"/>
        </w:rPr>
      </w:pPr>
      <w:r w:rsidRPr="001F4F0F">
        <w:rPr>
          <w:rFonts w:ascii="Times New Roman" w:hAnsi="Times New Roman" w:cs="Times New Roman"/>
          <w:sz w:val="24"/>
          <w:szCs w:val="24"/>
        </w:rPr>
        <w:t>Участник не может подать предложение о цене договора выше начальной цены, указанной в извещении;</w:t>
      </w:r>
    </w:p>
    <w:p w14:paraId="118FB003" w14:textId="77777777" w:rsidR="0040279F" w:rsidRPr="001F4F0F" w:rsidRDefault="0040279F" w:rsidP="0040279F">
      <w:pPr>
        <w:pStyle w:val="a3"/>
        <w:numPr>
          <w:ilvl w:val="0"/>
          <w:numId w:val="7"/>
        </w:numPr>
        <w:tabs>
          <w:tab w:val="left" w:pos="993"/>
        </w:tabs>
        <w:spacing w:line="276" w:lineRule="auto"/>
        <w:ind w:left="0" w:firstLine="709"/>
        <w:jc w:val="both"/>
        <w:rPr>
          <w:rFonts w:ascii="Times New Roman" w:hAnsi="Times New Roman" w:cs="Times New Roman"/>
          <w:sz w:val="24"/>
          <w:szCs w:val="24"/>
        </w:rPr>
      </w:pPr>
      <w:r w:rsidRPr="001F4F0F">
        <w:rPr>
          <w:rFonts w:ascii="Times New Roman" w:hAnsi="Times New Roman" w:cs="Times New Roman"/>
          <w:sz w:val="24"/>
          <w:szCs w:val="24"/>
        </w:rPr>
        <w:t>Участник не может подать предложение о цене договора выше ранее поданного им же;</w:t>
      </w:r>
    </w:p>
    <w:p w14:paraId="50602DDE" w14:textId="77777777" w:rsidR="0040279F" w:rsidRPr="001F4F0F" w:rsidRDefault="0040279F" w:rsidP="0040279F">
      <w:pPr>
        <w:pStyle w:val="a3"/>
        <w:numPr>
          <w:ilvl w:val="0"/>
          <w:numId w:val="7"/>
        </w:numPr>
        <w:tabs>
          <w:tab w:val="left" w:pos="993"/>
        </w:tabs>
        <w:spacing w:line="276" w:lineRule="auto"/>
        <w:ind w:left="0" w:firstLine="709"/>
        <w:jc w:val="both"/>
        <w:rPr>
          <w:rFonts w:ascii="Times New Roman" w:hAnsi="Times New Roman" w:cs="Times New Roman"/>
          <w:sz w:val="24"/>
          <w:szCs w:val="24"/>
        </w:rPr>
      </w:pPr>
      <w:r w:rsidRPr="001F4F0F">
        <w:rPr>
          <w:rFonts w:ascii="Times New Roman" w:hAnsi="Times New Roman" w:cs="Times New Roman"/>
          <w:sz w:val="24"/>
          <w:szCs w:val="24"/>
        </w:rPr>
        <w:t>Участник не может дважды подать одно и то же предложение по цене договора;</w:t>
      </w:r>
    </w:p>
    <w:p w14:paraId="14CC8221" w14:textId="77777777" w:rsidR="0040279F" w:rsidRPr="001F4F0F" w:rsidRDefault="0040279F" w:rsidP="0040279F">
      <w:pPr>
        <w:pStyle w:val="a3"/>
        <w:numPr>
          <w:ilvl w:val="0"/>
          <w:numId w:val="7"/>
        </w:numPr>
        <w:tabs>
          <w:tab w:val="left" w:pos="851"/>
          <w:tab w:val="left" w:pos="993"/>
          <w:tab w:val="left" w:pos="1276"/>
        </w:tabs>
        <w:spacing w:after="0" w:line="276" w:lineRule="auto"/>
        <w:ind w:left="0" w:right="-31" w:firstLine="709"/>
        <w:jc w:val="both"/>
        <w:rPr>
          <w:rFonts w:ascii="Times New Roman" w:hAnsi="Times New Roman" w:cs="Times New Roman"/>
          <w:sz w:val="24"/>
          <w:szCs w:val="24"/>
        </w:rPr>
      </w:pPr>
      <w:r w:rsidRPr="001F4F0F">
        <w:rPr>
          <w:rFonts w:ascii="Times New Roman" w:hAnsi="Times New Roman" w:cs="Times New Roman"/>
          <w:sz w:val="24"/>
          <w:szCs w:val="24"/>
        </w:rPr>
        <w:t>Участник не может подать предложение о цене договора, равное нулю</w:t>
      </w:r>
      <w:r w:rsidRPr="009C5234">
        <w:rPr>
          <w:rFonts w:ascii="Times New Roman" w:hAnsi="Times New Roman" w:cs="Times New Roman"/>
          <w:sz w:val="24"/>
          <w:szCs w:val="24"/>
        </w:rPr>
        <w:t xml:space="preserve"> </w:t>
      </w:r>
      <w:r w:rsidRPr="008D2448">
        <w:rPr>
          <w:rFonts w:ascii="Times New Roman" w:hAnsi="Times New Roman" w:cs="Times New Roman"/>
          <w:sz w:val="24"/>
          <w:szCs w:val="24"/>
        </w:rPr>
        <w:t>В</w:t>
      </w:r>
      <w:r w:rsidRPr="001F4F0F">
        <w:rPr>
          <w:rFonts w:ascii="Times New Roman" w:hAnsi="Times New Roman" w:cs="Times New Roman"/>
          <w:sz w:val="24"/>
          <w:szCs w:val="24"/>
        </w:rPr>
        <w:t xml:space="preserve"> случае подачи подобных предложений/ставок/заявок они не рассматриваются.</w:t>
      </w:r>
    </w:p>
    <w:p w14:paraId="04A8F5B9" w14:textId="77777777" w:rsidR="0040279F" w:rsidRDefault="0040279F" w:rsidP="009B48C2">
      <w:pPr>
        <w:tabs>
          <w:tab w:val="left" w:pos="851"/>
          <w:tab w:val="left" w:pos="1276"/>
        </w:tabs>
        <w:spacing w:after="0" w:line="240" w:lineRule="auto"/>
        <w:ind w:right="-28" w:firstLine="709"/>
        <w:jc w:val="both"/>
        <w:rPr>
          <w:rFonts w:ascii="Times New Roman" w:hAnsi="Times New Roman" w:cs="Times New Roman"/>
          <w:sz w:val="24"/>
          <w:szCs w:val="24"/>
        </w:rPr>
      </w:pPr>
      <w:r>
        <w:rPr>
          <w:rFonts w:ascii="Times New Roman" w:hAnsi="Times New Roman" w:cs="Times New Roman"/>
          <w:sz w:val="24"/>
          <w:szCs w:val="24"/>
        </w:rPr>
        <w:t xml:space="preserve">4.2.6. </w:t>
      </w:r>
      <w:r w:rsidRPr="00B00B2C">
        <w:rPr>
          <w:rFonts w:ascii="Times New Roman" w:hAnsi="Times New Roman" w:cs="Times New Roman"/>
          <w:sz w:val="24"/>
          <w:szCs w:val="24"/>
        </w:rPr>
        <w:t xml:space="preserve">При установлении Организатором в извещении минимального шага </w:t>
      </w:r>
      <w:proofErr w:type="spellStart"/>
      <w:r w:rsidRPr="00B00B2C">
        <w:rPr>
          <w:rFonts w:ascii="Times New Roman" w:hAnsi="Times New Roman" w:cs="Times New Roman"/>
          <w:sz w:val="24"/>
          <w:szCs w:val="24"/>
        </w:rPr>
        <w:t>редукциона</w:t>
      </w:r>
      <w:proofErr w:type="spellEnd"/>
      <w:r w:rsidRPr="00B00B2C">
        <w:rPr>
          <w:rFonts w:ascii="Times New Roman" w:hAnsi="Times New Roman" w:cs="Times New Roman"/>
          <w:sz w:val="24"/>
          <w:szCs w:val="24"/>
        </w:rPr>
        <w:t xml:space="preserve"> значение следующей ставки Участника должно быть кратным шагу. </w:t>
      </w:r>
      <w:r>
        <w:rPr>
          <w:rFonts w:ascii="Times New Roman" w:hAnsi="Times New Roman" w:cs="Times New Roman"/>
          <w:sz w:val="24"/>
          <w:szCs w:val="24"/>
        </w:rPr>
        <w:t xml:space="preserve">             </w:t>
      </w:r>
    </w:p>
    <w:p w14:paraId="60E7637E" w14:textId="77777777" w:rsidR="0040279F" w:rsidRDefault="0040279F" w:rsidP="009B48C2">
      <w:pPr>
        <w:tabs>
          <w:tab w:val="left" w:pos="851"/>
          <w:tab w:val="left" w:pos="1276"/>
        </w:tabs>
        <w:spacing w:after="0" w:line="240" w:lineRule="auto"/>
        <w:ind w:right="-28" w:firstLine="709"/>
        <w:jc w:val="both"/>
        <w:rPr>
          <w:rFonts w:ascii="Times New Roman" w:hAnsi="Times New Roman" w:cs="Times New Roman"/>
          <w:sz w:val="24"/>
          <w:szCs w:val="24"/>
        </w:rPr>
      </w:pPr>
      <w:r>
        <w:rPr>
          <w:rFonts w:ascii="Times New Roman" w:hAnsi="Times New Roman" w:cs="Times New Roman"/>
          <w:sz w:val="24"/>
          <w:szCs w:val="24"/>
        </w:rPr>
        <w:t xml:space="preserve">4.2.7. </w:t>
      </w:r>
      <w:r w:rsidRPr="00B00B2C">
        <w:rPr>
          <w:rFonts w:ascii="Times New Roman" w:hAnsi="Times New Roman" w:cs="Times New Roman"/>
          <w:sz w:val="24"/>
          <w:szCs w:val="24"/>
        </w:rPr>
        <w:t>При установлении в извещении Организатора шага в виде диапазона значений следующая ставка Участника может быть произвольной, но в рамках данного диапазона значений.</w:t>
      </w:r>
    </w:p>
    <w:p w14:paraId="27E0B5D6" w14:textId="77777777" w:rsidR="0040279F" w:rsidRPr="0012310C" w:rsidRDefault="0040279F" w:rsidP="009B48C2">
      <w:pPr>
        <w:tabs>
          <w:tab w:val="left" w:pos="851"/>
          <w:tab w:val="left" w:pos="1276"/>
        </w:tabs>
        <w:spacing w:after="0" w:line="240" w:lineRule="auto"/>
        <w:ind w:right="-28" w:firstLine="709"/>
        <w:jc w:val="both"/>
        <w:rPr>
          <w:rFonts w:ascii="Times New Roman" w:hAnsi="Times New Roman" w:cs="Times New Roman"/>
          <w:sz w:val="24"/>
          <w:szCs w:val="24"/>
        </w:rPr>
      </w:pPr>
      <w:r>
        <w:rPr>
          <w:rFonts w:ascii="Times New Roman" w:hAnsi="Times New Roman" w:cs="Times New Roman"/>
          <w:sz w:val="24"/>
          <w:szCs w:val="24"/>
        </w:rPr>
        <w:t xml:space="preserve">4.2.8 </w:t>
      </w:r>
      <w:r w:rsidRPr="00B00B2C">
        <w:rPr>
          <w:rFonts w:ascii="Times New Roman" w:hAnsi="Times New Roman" w:cs="Times New Roman"/>
          <w:sz w:val="24"/>
          <w:szCs w:val="24"/>
        </w:rPr>
        <w:t xml:space="preserve">Участник не вправе делать </w:t>
      </w:r>
      <w:r w:rsidRPr="0012310C">
        <w:rPr>
          <w:rFonts w:ascii="Times New Roman" w:hAnsi="Times New Roman" w:cs="Times New Roman"/>
          <w:sz w:val="24"/>
          <w:szCs w:val="24"/>
        </w:rPr>
        <w:t xml:space="preserve">две и более ставок подряд.            </w:t>
      </w:r>
    </w:p>
    <w:p w14:paraId="72AC9D25" w14:textId="77777777" w:rsidR="0040279F" w:rsidRPr="001C06A3" w:rsidRDefault="0040279F" w:rsidP="009B48C2">
      <w:pPr>
        <w:tabs>
          <w:tab w:val="left" w:pos="851"/>
          <w:tab w:val="left" w:pos="1276"/>
        </w:tabs>
        <w:spacing w:after="0" w:line="240" w:lineRule="auto"/>
        <w:ind w:right="-28" w:firstLine="709"/>
        <w:jc w:val="both"/>
      </w:pPr>
      <w:r w:rsidRPr="00145D7A">
        <w:rPr>
          <w:rFonts w:ascii="Times New Roman" w:hAnsi="Times New Roman" w:cs="Times New Roman"/>
          <w:sz w:val="24"/>
          <w:szCs w:val="24"/>
        </w:rPr>
        <w:t>4.2.</w:t>
      </w:r>
      <w:r>
        <w:rPr>
          <w:rFonts w:ascii="Times New Roman" w:hAnsi="Times New Roman" w:cs="Times New Roman"/>
          <w:sz w:val="24"/>
          <w:szCs w:val="24"/>
        </w:rPr>
        <w:t>9</w:t>
      </w:r>
      <w:r w:rsidRPr="00145D7A">
        <w:rPr>
          <w:rFonts w:ascii="Times New Roman" w:hAnsi="Times New Roman" w:cs="Times New Roman"/>
          <w:sz w:val="24"/>
          <w:szCs w:val="24"/>
        </w:rPr>
        <w:t xml:space="preserve">. История ставок </w:t>
      </w:r>
      <w:proofErr w:type="spellStart"/>
      <w:r w:rsidRPr="00145D7A">
        <w:rPr>
          <w:rFonts w:ascii="Times New Roman" w:hAnsi="Times New Roman" w:cs="Times New Roman"/>
          <w:sz w:val="24"/>
          <w:szCs w:val="24"/>
        </w:rPr>
        <w:t>редукциона</w:t>
      </w:r>
      <w:proofErr w:type="spellEnd"/>
      <w:r w:rsidRPr="00145D7A">
        <w:rPr>
          <w:rFonts w:ascii="Times New Roman" w:hAnsi="Times New Roman" w:cs="Times New Roman"/>
          <w:sz w:val="24"/>
          <w:szCs w:val="24"/>
        </w:rPr>
        <w:t xml:space="preserve"> доступна всем участникам Системы. </w:t>
      </w:r>
    </w:p>
    <w:p w14:paraId="63157C71" w14:textId="77777777" w:rsidR="0040279F" w:rsidRPr="00145D7A" w:rsidRDefault="0040279F" w:rsidP="009B48C2">
      <w:pPr>
        <w:tabs>
          <w:tab w:val="left" w:pos="851"/>
          <w:tab w:val="left" w:pos="1276"/>
        </w:tabs>
        <w:spacing w:after="0" w:line="240" w:lineRule="auto"/>
        <w:ind w:right="-28" w:firstLine="709"/>
        <w:jc w:val="both"/>
      </w:pPr>
      <w:r w:rsidRPr="001C06A3">
        <w:rPr>
          <w:rFonts w:ascii="Times New Roman" w:hAnsi="Times New Roman" w:cs="Times New Roman"/>
          <w:sz w:val="24"/>
          <w:szCs w:val="24"/>
        </w:rPr>
        <w:t>4.2.</w:t>
      </w:r>
      <w:r>
        <w:rPr>
          <w:rFonts w:ascii="Times New Roman" w:hAnsi="Times New Roman" w:cs="Times New Roman"/>
          <w:sz w:val="24"/>
          <w:szCs w:val="24"/>
        </w:rPr>
        <w:t>10</w:t>
      </w:r>
      <w:r w:rsidRPr="001C06A3">
        <w:rPr>
          <w:rFonts w:ascii="Times New Roman" w:hAnsi="Times New Roman" w:cs="Times New Roman"/>
          <w:sz w:val="24"/>
          <w:szCs w:val="24"/>
        </w:rPr>
        <w:t xml:space="preserve">. </w:t>
      </w:r>
      <w:r w:rsidRPr="0012310C">
        <w:rPr>
          <w:rFonts w:ascii="Times New Roman" w:hAnsi="Times New Roman" w:cs="Times New Roman"/>
          <w:sz w:val="24"/>
          <w:szCs w:val="24"/>
        </w:rPr>
        <w:t xml:space="preserve">Продолжительность этапа приёма ставок в рамках Процедуры - 1 час. Если в последние 10 минут до момента окончания срока Процедуры </w:t>
      </w:r>
      <w:r w:rsidRPr="00145D7A">
        <w:rPr>
          <w:rFonts w:ascii="Times New Roman" w:hAnsi="Times New Roman" w:cs="Times New Roman"/>
        </w:rPr>
        <w:t>поступит ставка от одного из участников, то срок окончания Процедуры будет автоматически перенесен еще на 10 минут с даты подачи последней ставки по данному лоту. Приём ставок будет завершен, когда в течение 10 минут не поступит ни одной новой ставки от Участников.</w:t>
      </w:r>
      <w:bookmarkStart w:id="85" w:name="_Toc89933722"/>
      <w:bookmarkStart w:id="86" w:name="_Toc89885776"/>
      <w:bookmarkStart w:id="87" w:name="_Toc89885925"/>
    </w:p>
    <w:p w14:paraId="4A53D963" w14:textId="77777777" w:rsidR="0040279F" w:rsidRPr="00C9289B" w:rsidRDefault="0040279F" w:rsidP="009B48C2">
      <w:pPr>
        <w:tabs>
          <w:tab w:val="left" w:pos="851"/>
          <w:tab w:val="left" w:pos="1276"/>
        </w:tabs>
        <w:spacing w:after="0" w:line="240" w:lineRule="auto"/>
        <w:ind w:right="-28" w:firstLine="709"/>
        <w:jc w:val="both"/>
      </w:pPr>
      <w:r w:rsidRPr="00145D7A">
        <w:rPr>
          <w:rFonts w:ascii="Times New Roman" w:hAnsi="Times New Roman" w:cs="Times New Roman"/>
        </w:rPr>
        <w:t>4.2.1</w:t>
      </w:r>
      <w:r>
        <w:rPr>
          <w:rFonts w:ascii="Times New Roman" w:hAnsi="Times New Roman" w:cs="Times New Roman"/>
        </w:rPr>
        <w:t>1</w:t>
      </w:r>
      <w:r w:rsidRPr="00145D7A">
        <w:rPr>
          <w:rFonts w:ascii="Times New Roman" w:hAnsi="Times New Roman" w:cs="Times New Roman"/>
        </w:rPr>
        <w:t>. Временной интервал подачи ставок и сама продолжительность приема ставок в рамках Процедуры могут быть изменены Организатором до начала проведения Процедуры.</w:t>
      </w:r>
      <w:bookmarkEnd w:id="85"/>
      <w:bookmarkEnd w:id="86"/>
      <w:bookmarkEnd w:id="87"/>
      <w:r w:rsidRPr="00145D7A">
        <w:rPr>
          <w:rFonts w:ascii="Times New Roman" w:hAnsi="Times New Roman" w:cs="Times New Roman"/>
        </w:rPr>
        <w:t xml:space="preserve"> </w:t>
      </w:r>
      <w:bookmarkStart w:id="88" w:name="_Toc89885313"/>
      <w:bookmarkStart w:id="89" w:name="_Toc89885441"/>
      <w:bookmarkStart w:id="90" w:name="_Toc89885482"/>
      <w:bookmarkStart w:id="91" w:name="_Toc89885528"/>
      <w:bookmarkStart w:id="92" w:name="_Toc89885693"/>
      <w:bookmarkStart w:id="93" w:name="_Toc89885739"/>
      <w:bookmarkStart w:id="94" w:name="_Toc89885777"/>
      <w:bookmarkStart w:id="95" w:name="_Toc89885833"/>
      <w:bookmarkStart w:id="96" w:name="_Toc89885871"/>
      <w:bookmarkStart w:id="97" w:name="_Toc89885926"/>
      <w:bookmarkStart w:id="98" w:name="_Toc89885778"/>
      <w:bookmarkStart w:id="99" w:name="_Toc89885927"/>
      <w:bookmarkStart w:id="100" w:name="_Toc89933724"/>
      <w:bookmarkEnd w:id="88"/>
      <w:bookmarkEnd w:id="89"/>
      <w:bookmarkEnd w:id="90"/>
      <w:bookmarkEnd w:id="91"/>
      <w:bookmarkEnd w:id="92"/>
      <w:bookmarkEnd w:id="93"/>
      <w:bookmarkEnd w:id="94"/>
      <w:bookmarkEnd w:id="95"/>
      <w:bookmarkEnd w:id="96"/>
      <w:bookmarkEnd w:id="97"/>
      <w:bookmarkEnd w:id="98"/>
      <w:bookmarkEnd w:id="99"/>
      <w:bookmarkEnd w:id="100"/>
    </w:p>
    <w:p w14:paraId="0DC778BE" w14:textId="77777777" w:rsidR="0040279F" w:rsidRPr="009B48C2" w:rsidRDefault="0040279F" w:rsidP="009B48C2">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bookmarkStart w:id="101" w:name="_Toc89885779"/>
      <w:bookmarkStart w:id="102" w:name="_Toc89885928"/>
      <w:bookmarkStart w:id="103" w:name="_Toc89933725"/>
      <w:r w:rsidRPr="009B48C2">
        <w:rPr>
          <w:rFonts w:ascii="Times New Roman" w:eastAsia="Times New Roman" w:hAnsi="Times New Roman" w:cs="Times New Roman"/>
          <w:color w:val="000000"/>
          <w:sz w:val="24"/>
          <w:szCs w:val="24"/>
        </w:rPr>
        <w:lastRenderedPageBreak/>
        <w:t>4.2.12. Участник вправе обращаться к Организатору запроса предложений через функционал системы «Разъяснения» за разъяснениями положений документации, при этом вся переписка в рамках функциональности «Разъяснения» является публичной (без раскрытия наименований претендентов, направивших запрос разъяснений) и носит официальный характер со всеми юридически значимыми последствиями.</w:t>
      </w:r>
      <w:bookmarkEnd w:id="101"/>
      <w:bookmarkEnd w:id="102"/>
      <w:bookmarkEnd w:id="103"/>
    </w:p>
    <w:p w14:paraId="386FD954" w14:textId="77777777" w:rsidR="0040279F" w:rsidRPr="009B48C2" w:rsidRDefault="0040279F" w:rsidP="009B48C2">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9B48C2">
        <w:rPr>
          <w:rFonts w:ascii="Times New Roman" w:eastAsia="Times New Roman" w:hAnsi="Times New Roman" w:cs="Times New Roman"/>
          <w:color w:val="000000"/>
          <w:sz w:val="24"/>
          <w:szCs w:val="24"/>
        </w:rPr>
        <w:t xml:space="preserve">4.2.13 Запрос разъяснений документации запроса предложений проводится в Системе до наступления даты окончания подачи заявок. </w:t>
      </w:r>
    </w:p>
    <w:p w14:paraId="35F15038" w14:textId="77777777" w:rsidR="0040279F" w:rsidRPr="009B48C2" w:rsidRDefault="0040279F" w:rsidP="009B48C2">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9B48C2">
        <w:rPr>
          <w:rFonts w:ascii="Times New Roman" w:eastAsia="Times New Roman" w:hAnsi="Times New Roman" w:cs="Times New Roman"/>
          <w:color w:val="000000"/>
          <w:sz w:val="24"/>
          <w:szCs w:val="24"/>
        </w:rPr>
        <w:t xml:space="preserve">4.2.14.  Организатор вправе до начала подачи ставок в рамках Процедуры внести изменения в извещение о проведении Процедуры и Документацию. </w:t>
      </w:r>
    </w:p>
    <w:p w14:paraId="059F52FB" w14:textId="77777777" w:rsidR="0040279F" w:rsidRPr="009B48C2" w:rsidRDefault="0040279F" w:rsidP="009B48C2">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9B48C2">
        <w:rPr>
          <w:rFonts w:ascii="Times New Roman" w:eastAsia="Times New Roman" w:hAnsi="Times New Roman" w:cs="Times New Roman"/>
          <w:color w:val="000000"/>
          <w:sz w:val="24"/>
          <w:szCs w:val="24"/>
        </w:rPr>
        <w:t>4.2.15. До начала Процедуры участники получают оповещение о сроках проведения и требованиями к процедуре в личном кабинете.  Ознакомление с требованиями к процедуре происходит в личном кабинете до начала участия.  Все Участники системы автоматически оповещаются в личном кабинете обо всех изменениях в Процедуре и получают право до окончания срока приема заявок внести изменения в свою уже поданную заявку или оставить данную заявку без изменений.</w:t>
      </w:r>
    </w:p>
    <w:p w14:paraId="4C3F2A78" w14:textId="77777777" w:rsidR="0040279F" w:rsidRPr="009B48C2" w:rsidRDefault="0040279F" w:rsidP="009B48C2">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bookmarkStart w:id="104" w:name="_Toc78376943"/>
      <w:bookmarkStart w:id="105" w:name="_Toc78540449"/>
      <w:bookmarkStart w:id="106" w:name="_Toc89933682"/>
      <w:bookmarkStart w:id="107" w:name="_Toc89933726"/>
      <w:bookmarkEnd w:id="104"/>
      <w:bookmarkEnd w:id="105"/>
      <w:r w:rsidRPr="009B48C2">
        <w:rPr>
          <w:rFonts w:ascii="Times New Roman" w:eastAsia="Times New Roman" w:hAnsi="Times New Roman" w:cs="Times New Roman"/>
          <w:color w:val="000000"/>
          <w:sz w:val="24"/>
          <w:szCs w:val="24"/>
        </w:rPr>
        <w:t xml:space="preserve">4.2.16. </w:t>
      </w:r>
      <w:bookmarkStart w:id="108" w:name="Лучшее_предложение_редукцион"/>
      <w:bookmarkEnd w:id="106"/>
      <w:bookmarkEnd w:id="107"/>
      <w:r w:rsidRPr="009B48C2">
        <w:rPr>
          <w:rFonts w:ascii="Times New Roman" w:eastAsia="Times New Roman" w:hAnsi="Times New Roman" w:cs="Times New Roman"/>
          <w:color w:val="000000"/>
          <w:sz w:val="24"/>
          <w:szCs w:val="24"/>
        </w:rPr>
        <w:t>Организатор вправе признать победителем Процедуры Участника, предложившего минимальную цену и удовлетворяющий всем параметрам и правилам Процедуры.</w:t>
      </w:r>
    </w:p>
    <w:p w14:paraId="2E4D1BC8" w14:textId="77777777" w:rsidR="0040279F" w:rsidRPr="00D03498" w:rsidRDefault="0040279F" w:rsidP="009B48C2">
      <w:pPr>
        <w:tabs>
          <w:tab w:val="left" w:pos="851"/>
          <w:tab w:val="left" w:pos="1276"/>
        </w:tabs>
        <w:autoSpaceDE w:val="0"/>
        <w:autoSpaceDN w:val="0"/>
        <w:adjustRightInd w:val="0"/>
        <w:spacing w:after="0" w:line="276" w:lineRule="auto"/>
        <w:ind w:right="-31" w:firstLine="709"/>
        <w:jc w:val="both"/>
      </w:pPr>
      <w:r w:rsidRPr="009B48C2">
        <w:rPr>
          <w:rFonts w:ascii="Times New Roman" w:eastAsia="Times New Roman" w:hAnsi="Times New Roman" w:cs="Times New Roman"/>
          <w:color w:val="000000"/>
          <w:sz w:val="24"/>
          <w:szCs w:val="24"/>
        </w:rPr>
        <w:t>4.2.17</w:t>
      </w:r>
      <w:bookmarkStart w:id="109" w:name="_Toc89885316"/>
      <w:bookmarkStart w:id="110" w:name="_Toc89885444"/>
      <w:bookmarkStart w:id="111" w:name="_Toc89885485"/>
      <w:bookmarkStart w:id="112" w:name="_Toc89885531"/>
      <w:bookmarkStart w:id="113" w:name="_Toc89885696"/>
      <w:bookmarkStart w:id="114" w:name="_Toc89885742"/>
      <w:bookmarkStart w:id="115" w:name="_Toc89885780"/>
      <w:bookmarkStart w:id="116" w:name="_Toc89885836"/>
      <w:bookmarkStart w:id="117" w:name="_Toc89885874"/>
      <w:bookmarkStart w:id="118" w:name="_Toc89885929"/>
      <w:bookmarkStart w:id="119" w:name="_Toc67413191"/>
      <w:bookmarkStart w:id="120" w:name="_Toc67414986"/>
      <w:bookmarkStart w:id="121" w:name="_Toc89885781"/>
      <w:bookmarkStart w:id="122" w:name="_Toc89885930"/>
      <w:bookmarkStart w:id="123" w:name="_Toc89933727"/>
      <w:bookmarkEnd w:id="108"/>
      <w:bookmarkEnd w:id="109"/>
      <w:bookmarkEnd w:id="110"/>
      <w:bookmarkEnd w:id="111"/>
      <w:bookmarkEnd w:id="112"/>
      <w:bookmarkEnd w:id="113"/>
      <w:bookmarkEnd w:id="114"/>
      <w:bookmarkEnd w:id="115"/>
      <w:bookmarkEnd w:id="116"/>
      <w:bookmarkEnd w:id="117"/>
      <w:bookmarkEnd w:id="118"/>
      <w:r w:rsidRPr="009B48C2">
        <w:rPr>
          <w:rFonts w:ascii="Times New Roman" w:eastAsia="Times New Roman" w:hAnsi="Times New Roman" w:cs="Times New Roman"/>
          <w:color w:val="000000"/>
          <w:sz w:val="24"/>
          <w:szCs w:val="24"/>
        </w:rPr>
        <w:t xml:space="preserve"> </w:t>
      </w:r>
      <w:proofErr w:type="spellStart"/>
      <w:r w:rsidRPr="009B48C2">
        <w:rPr>
          <w:rFonts w:ascii="Times New Roman" w:eastAsia="Times New Roman" w:hAnsi="Times New Roman" w:cs="Times New Roman"/>
          <w:color w:val="000000"/>
          <w:sz w:val="24"/>
          <w:szCs w:val="24"/>
        </w:rPr>
        <w:t>Редукционы</w:t>
      </w:r>
      <w:proofErr w:type="spellEnd"/>
      <w:r w:rsidRPr="009B48C2">
        <w:rPr>
          <w:rFonts w:ascii="Times New Roman" w:eastAsia="Times New Roman" w:hAnsi="Times New Roman" w:cs="Times New Roman"/>
          <w:color w:val="000000"/>
          <w:sz w:val="24"/>
          <w:szCs w:val="24"/>
        </w:rPr>
        <w:t>, проводимые в Системе</w:t>
      </w:r>
      <w:r w:rsidRPr="00EC66EC">
        <w:t xml:space="preserve">, могут быть </w:t>
      </w:r>
      <w:proofErr w:type="spellStart"/>
      <w:r w:rsidRPr="00EC66EC">
        <w:t>однолотовыми</w:t>
      </w:r>
      <w:proofErr w:type="spellEnd"/>
      <w:r w:rsidRPr="00EC66EC">
        <w:t xml:space="preserve">, </w:t>
      </w:r>
      <w:proofErr w:type="spellStart"/>
      <w:r w:rsidRPr="00EC66EC">
        <w:t>многолотовыми</w:t>
      </w:r>
      <w:proofErr w:type="spellEnd"/>
      <w:r w:rsidRPr="00EC66EC">
        <w:t>, комбинированными</w:t>
      </w:r>
      <w:bookmarkEnd w:id="119"/>
      <w:bookmarkEnd w:id="120"/>
      <w:r w:rsidRPr="00EC66EC">
        <w:t>.</w:t>
      </w:r>
      <w:bookmarkStart w:id="124" w:name="_Toc89885782"/>
      <w:bookmarkStart w:id="125" w:name="_Toc89885931"/>
      <w:bookmarkEnd w:id="121"/>
      <w:bookmarkEnd w:id="122"/>
      <w:bookmarkEnd w:id="123"/>
      <w:bookmarkEnd w:id="124"/>
      <w:bookmarkEnd w:id="125"/>
    </w:p>
    <w:p w14:paraId="5F2F877E" w14:textId="77777777" w:rsidR="0040279F" w:rsidRPr="00D03498" w:rsidRDefault="0040279F" w:rsidP="0040279F">
      <w:pPr>
        <w:tabs>
          <w:tab w:val="left" w:pos="851"/>
          <w:tab w:val="left" w:pos="1276"/>
        </w:tabs>
        <w:spacing w:after="0" w:line="276" w:lineRule="auto"/>
        <w:ind w:right="-31" w:firstLine="709"/>
        <w:jc w:val="both"/>
        <w:rPr>
          <w:rFonts w:ascii="Times New Roman" w:hAnsi="Times New Roman" w:cs="Times New Roman"/>
          <w:sz w:val="24"/>
          <w:szCs w:val="24"/>
          <w:lang w:eastAsia="ru-RU"/>
        </w:rPr>
      </w:pPr>
      <w:bookmarkStart w:id="126" w:name="_Toc67413199"/>
      <w:bookmarkStart w:id="127" w:name="_Toc67414994"/>
      <w:r w:rsidRPr="009C5234">
        <w:rPr>
          <w:rFonts w:ascii="Times New Roman" w:hAnsi="Times New Roman" w:cs="Times New Roman"/>
          <w:sz w:val="24"/>
          <w:szCs w:val="24"/>
        </w:rPr>
        <w:t>О</w:t>
      </w:r>
      <w:r w:rsidRPr="008D2448">
        <w:rPr>
          <w:rFonts w:ascii="Times New Roman" w:hAnsi="Times New Roman" w:cs="Times New Roman"/>
          <w:sz w:val="24"/>
          <w:szCs w:val="24"/>
        </w:rPr>
        <w:t xml:space="preserve">рганизатор вправе провести Процедуру, оформленную одной Документацией, </w:t>
      </w:r>
      <w:r w:rsidRPr="008D2448">
        <w:rPr>
          <w:rFonts w:ascii="Times New Roman" w:hAnsi="Times New Roman" w:cs="Times New Roman"/>
          <w:color w:val="000000"/>
          <w:sz w:val="24"/>
          <w:szCs w:val="24"/>
          <w:shd w:val="clear" w:color="auto" w:fill="FFFFFF"/>
        </w:rPr>
        <w:t xml:space="preserve">состоящую из нескольких лотов по однородной продукции или функционально взаимосвязанной партии продукции и отдельных позиций вне лота. </w:t>
      </w:r>
      <w:r w:rsidRPr="008D2448">
        <w:rPr>
          <w:rFonts w:ascii="Times New Roman" w:hAnsi="Times New Roman" w:cs="Times New Roman"/>
          <w:sz w:val="24"/>
          <w:szCs w:val="24"/>
        </w:rPr>
        <w:t xml:space="preserve">Участник вправе подать отдельную Заявку на каждый лот или позицию, а Организатор вправе оформить отдельный заказ по каждому лоту или позиции. </w:t>
      </w:r>
      <w:bookmarkStart w:id="128" w:name="_Toc67413200"/>
      <w:bookmarkStart w:id="129" w:name="_Toc67414995"/>
      <w:bookmarkEnd w:id="126"/>
      <w:bookmarkEnd w:id="127"/>
      <w:r w:rsidRPr="009C5234">
        <w:rPr>
          <w:rStyle w:val="mw-headline"/>
          <w:rFonts w:ascii="Times New Roman" w:hAnsi="Times New Roman" w:cs="Times New Roman"/>
          <w:sz w:val="24"/>
          <w:szCs w:val="24"/>
        </w:rPr>
        <w:t xml:space="preserve">Участник </w:t>
      </w:r>
      <w:r w:rsidRPr="008D2448">
        <w:rPr>
          <w:rStyle w:val="mw-headline"/>
          <w:rFonts w:ascii="Times New Roman" w:hAnsi="Times New Roman" w:cs="Times New Roman"/>
          <w:sz w:val="24"/>
          <w:szCs w:val="24"/>
        </w:rPr>
        <w:t>вправе подать заявки не по всем лотам в рамках одной Процедуры.</w:t>
      </w:r>
      <w:bookmarkEnd w:id="128"/>
      <w:bookmarkEnd w:id="129"/>
      <w:r w:rsidRPr="008D2448">
        <w:rPr>
          <w:rStyle w:val="mw-headline"/>
          <w:rFonts w:ascii="Times New Roman" w:hAnsi="Times New Roman" w:cs="Times New Roman"/>
          <w:sz w:val="24"/>
          <w:szCs w:val="24"/>
        </w:rPr>
        <w:t xml:space="preserve"> </w:t>
      </w:r>
    </w:p>
    <w:p w14:paraId="3D6DE3AF" w14:textId="77777777" w:rsidR="0040279F" w:rsidRPr="007C65C5" w:rsidRDefault="0040279F" w:rsidP="0040279F">
      <w:pPr>
        <w:tabs>
          <w:tab w:val="left" w:pos="851"/>
          <w:tab w:val="left" w:pos="1276"/>
        </w:tabs>
        <w:spacing w:after="0" w:line="276" w:lineRule="auto"/>
        <w:ind w:left="708" w:right="-31"/>
        <w:jc w:val="both"/>
        <w:rPr>
          <w:rFonts w:ascii="Times New Roman" w:hAnsi="Times New Roman" w:cs="Times New Roman"/>
          <w:sz w:val="24"/>
          <w:szCs w:val="24"/>
        </w:rPr>
      </w:pPr>
      <w:r>
        <w:rPr>
          <w:rFonts w:ascii="Times New Roman" w:hAnsi="Times New Roman" w:cs="Times New Roman"/>
          <w:sz w:val="24"/>
          <w:szCs w:val="24"/>
        </w:rPr>
        <w:t xml:space="preserve">4.2.18. </w:t>
      </w:r>
      <w:r w:rsidRPr="007C65C5">
        <w:rPr>
          <w:rFonts w:ascii="Times New Roman" w:hAnsi="Times New Roman" w:cs="Times New Roman"/>
          <w:sz w:val="24"/>
          <w:szCs w:val="24"/>
        </w:rPr>
        <w:t>Организатор вправе до подведения итогов Процедуры отказаться от ее проведения.</w:t>
      </w:r>
    </w:p>
    <w:p w14:paraId="3BC49487" w14:textId="77777777" w:rsidR="0040279F" w:rsidRPr="00B10FDF" w:rsidRDefault="0040279F" w:rsidP="0040279F">
      <w:pPr>
        <w:pStyle w:val="af6"/>
        <w:tabs>
          <w:tab w:val="left" w:pos="851"/>
          <w:tab w:val="left" w:pos="1276"/>
        </w:tabs>
        <w:spacing w:before="0" w:beforeAutospacing="0" w:after="0" w:afterAutospacing="0" w:line="276" w:lineRule="auto"/>
        <w:ind w:right="-31" w:firstLine="709"/>
        <w:jc w:val="both"/>
      </w:pPr>
      <w:r>
        <w:t xml:space="preserve">4.2.19. </w:t>
      </w:r>
      <w:r w:rsidRPr="008D2448">
        <w:t>Процедура, в котором участвовало менее двух участников или по которому не подано ни одной заявки на участие, признается несостоявшейся.</w:t>
      </w:r>
      <w:r w:rsidRPr="008D2448" w:rsidDel="004727F1">
        <w:t xml:space="preserve"> </w:t>
      </w:r>
    </w:p>
    <w:p w14:paraId="7F82E4B8" w14:textId="77777777" w:rsidR="0040279F" w:rsidRPr="00EC66EC" w:rsidRDefault="0040279F" w:rsidP="0040279F">
      <w:pPr>
        <w:pStyle w:val="af6"/>
        <w:tabs>
          <w:tab w:val="left" w:pos="851"/>
          <w:tab w:val="left" w:pos="1276"/>
        </w:tabs>
        <w:spacing w:before="0" w:beforeAutospacing="0" w:after="0" w:afterAutospacing="0" w:line="276" w:lineRule="auto"/>
        <w:ind w:right="-31" w:firstLine="709"/>
        <w:jc w:val="both"/>
      </w:pPr>
      <w:r>
        <w:t xml:space="preserve">4.2.20. </w:t>
      </w:r>
      <w:r w:rsidRPr="009C5234">
        <w:t>По результатам подведения итогов Процедуры</w:t>
      </w:r>
      <w:r w:rsidRPr="00EC66EC">
        <w:t xml:space="preserve"> Организатор формирует протокол Процедуры. Утвержденный Организатором протокол запроса цен и предложений размещаются в Системе. Изменение протокола осуществляется в Системе в случае двустороннего аннулирования Процедуры либо исправления допущенных технических ошибок, не влияющих на содержание.</w:t>
      </w:r>
    </w:p>
    <w:p w14:paraId="5B8D5357" w14:textId="77777777" w:rsidR="0040279F" w:rsidRPr="008D2448" w:rsidRDefault="0040279F" w:rsidP="0040279F">
      <w:pPr>
        <w:tabs>
          <w:tab w:val="left" w:pos="851"/>
          <w:tab w:val="left" w:pos="1276"/>
        </w:tabs>
        <w:spacing w:after="0" w:line="276" w:lineRule="auto"/>
        <w:ind w:right="-31" w:firstLine="709"/>
        <w:jc w:val="both"/>
        <w:rPr>
          <w:rFonts w:ascii="Times New Roman" w:hAnsi="Times New Roman" w:cs="Times New Roman"/>
          <w:sz w:val="24"/>
          <w:szCs w:val="24"/>
        </w:rPr>
      </w:pPr>
    </w:p>
    <w:p w14:paraId="57C30B0B" w14:textId="7A8CADD7" w:rsidR="0040279F" w:rsidRDefault="0040279F" w:rsidP="0040279F">
      <w:pPr>
        <w:pStyle w:val="2"/>
        <w:ind w:firstLine="709"/>
        <w:rPr>
          <w:rFonts w:cs="Times New Roman"/>
          <w:szCs w:val="24"/>
        </w:rPr>
      </w:pPr>
      <w:r w:rsidRPr="00EC66EC">
        <w:rPr>
          <w:rFonts w:cs="Times New Roman"/>
          <w:szCs w:val="24"/>
        </w:rPr>
        <w:t xml:space="preserve">4.3. </w:t>
      </w:r>
      <w:bookmarkStart w:id="130" w:name="_Toc89933731"/>
      <w:r w:rsidRPr="00EC66EC">
        <w:rPr>
          <w:rFonts w:cs="Times New Roman"/>
          <w:szCs w:val="24"/>
        </w:rPr>
        <w:t>Процедура «Рассмотрение индивидуального коммерческого предложения».</w:t>
      </w:r>
      <w:bookmarkEnd w:id="130"/>
    </w:p>
    <w:p w14:paraId="01F5FD4E" w14:textId="77777777" w:rsidR="000E3358" w:rsidRPr="000E3358" w:rsidRDefault="000E3358" w:rsidP="000E3358"/>
    <w:p w14:paraId="708B880C" w14:textId="04686B79"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8D2448">
        <w:rPr>
          <w:rFonts w:ascii="Times New Roman" w:eastAsia="Times New Roman" w:hAnsi="Times New Roman" w:cs="Times New Roman"/>
          <w:color w:val="000000"/>
          <w:sz w:val="24"/>
          <w:szCs w:val="24"/>
        </w:rPr>
        <w:t>4.3.1.</w:t>
      </w:r>
      <w:r w:rsidRPr="00B10FDF">
        <w:rPr>
          <w:rFonts w:ascii="Times New Roman" w:eastAsia="Times New Roman" w:hAnsi="Times New Roman" w:cs="Times New Roman"/>
          <w:color w:val="000000"/>
          <w:sz w:val="24"/>
          <w:szCs w:val="24"/>
        </w:rPr>
        <w:t xml:space="preserve"> Поставщик, зарегистрированный в Системе,</w:t>
      </w:r>
      <w:r w:rsidR="00730658">
        <w:rPr>
          <w:rFonts w:ascii="Times New Roman" w:eastAsia="Times New Roman" w:hAnsi="Times New Roman" w:cs="Times New Roman"/>
          <w:color w:val="000000"/>
          <w:sz w:val="24"/>
          <w:szCs w:val="24"/>
        </w:rPr>
        <w:t xml:space="preserve"> вправе</w:t>
      </w:r>
      <w:r w:rsidRPr="00B10FDF">
        <w:rPr>
          <w:rFonts w:ascii="Times New Roman" w:eastAsia="Times New Roman" w:hAnsi="Times New Roman" w:cs="Times New Roman"/>
          <w:color w:val="000000"/>
          <w:sz w:val="24"/>
          <w:szCs w:val="24"/>
        </w:rPr>
        <w:t xml:space="preserve"> направ</w:t>
      </w:r>
      <w:r w:rsidR="00730658">
        <w:rPr>
          <w:rFonts w:ascii="Times New Roman" w:eastAsia="Times New Roman" w:hAnsi="Times New Roman" w:cs="Times New Roman"/>
          <w:color w:val="000000"/>
          <w:sz w:val="24"/>
          <w:szCs w:val="24"/>
        </w:rPr>
        <w:t>ить</w:t>
      </w:r>
      <w:r w:rsidRPr="00B10FDF">
        <w:rPr>
          <w:rFonts w:ascii="Times New Roman" w:eastAsia="Times New Roman" w:hAnsi="Times New Roman" w:cs="Times New Roman"/>
          <w:color w:val="000000"/>
          <w:sz w:val="24"/>
          <w:szCs w:val="24"/>
        </w:rPr>
        <w:t xml:space="preserve"> Организатору посредством Системы коммерческое предложение, которое должно содержать: </w:t>
      </w:r>
    </w:p>
    <w:p w14:paraId="33EF3982"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B10FDF">
        <w:rPr>
          <w:rFonts w:ascii="Times New Roman" w:eastAsia="Times New Roman" w:hAnsi="Times New Roman" w:cs="Times New Roman"/>
          <w:color w:val="000000"/>
          <w:sz w:val="24"/>
          <w:szCs w:val="24"/>
        </w:rPr>
        <w:t xml:space="preserve">• официальное письмо с описанием истории и планов развития Поставщика производственных мощностей Поставщика; </w:t>
      </w:r>
    </w:p>
    <w:p w14:paraId="7B7E0185"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B10FDF">
        <w:rPr>
          <w:rFonts w:ascii="Times New Roman" w:eastAsia="Times New Roman" w:hAnsi="Times New Roman" w:cs="Times New Roman"/>
          <w:color w:val="000000"/>
          <w:sz w:val="24"/>
          <w:szCs w:val="24"/>
        </w:rPr>
        <w:t xml:space="preserve">• информацию о представленности продукции по регионам; </w:t>
      </w:r>
    </w:p>
    <w:p w14:paraId="2C0D4E98"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B10FDF">
        <w:rPr>
          <w:rFonts w:ascii="Times New Roman" w:eastAsia="Times New Roman" w:hAnsi="Times New Roman" w:cs="Times New Roman"/>
          <w:color w:val="000000"/>
          <w:sz w:val="24"/>
          <w:szCs w:val="24"/>
        </w:rPr>
        <w:lastRenderedPageBreak/>
        <w:t xml:space="preserve">• информацию о доле Поставщика на рынке соответствующей товарной категории; </w:t>
      </w:r>
    </w:p>
    <w:p w14:paraId="158CD9B0"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B10FDF">
        <w:rPr>
          <w:rFonts w:ascii="Times New Roman" w:eastAsia="Times New Roman" w:hAnsi="Times New Roman" w:cs="Times New Roman"/>
          <w:color w:val="000000"/>
          <w:sz w:val="24"/>
          <w:szCs w:val="24"/>
        </w:rPr>
        <w:t xml:space="preserve">• рейтинги продаж продукции по регионам, предложенным для сотрудничества, с указанием предлагаемой номенклатуры на ввод; </w:t>
      </w:r>
    </w:p>
    <w:p w14:paraId="5787FED1"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B10FDF">
        <w:rPr>
          <w:rFonts w:ascii="Times New Roman" w:eastAsia="Times New Roman" w:hAnsi="Times New Roman" w:cs="Times New Roman"/>
          <w:color w:val="000000"/>
          <w:sz w:val="24"/>
          <w:szCs w:val="24"/>
        </w:rPr>
        <w:t xml:space="preserve">• возможную географию поставок; </w:t>
      </w:r>
    </w:p>
    <w:p w14:paraId="17477584"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B10FDF">
        <w:rPr>
          <w:rFonts w:ascii="Times New Roman" w:eastAsia="Times New Roman" w:hAnsi="Times New Roman" w:cs="Times New Roman"/>
          <w:color w:val="000000"/>
          <w:sz w:val="24"/>
          <w:szCs w:val="24"/>
        </w:rPr>
        <w:t xml:space="preserve">• прайс-листы продукции с данными по срокам годности и иными параметрам продукции (весу товарных позиций, режиму хранения, минимальному заказу, виду упаковки и параметрам транспортировки); </w:t>
      </w:r>
    </w:p>
    <w:p w14:paraId="2B73F769"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B10FDF">
        <w:rPr>
          <w:rFonts w:ascii="Times New Roman" w:eastAsia="Times New Roman" w:hAnsi="Times New Roman" w:cs="Times New Roman"/>
          <w:color w:val="000000"/>
          <w:sz w:val="24"/>
          <w:szCs w:val="24"/>
        </w:rPr>
        <w:t xml:space="preserve">• информацию о возможности предоставления вознаграждения за закупку определенного количества товаров и размер вознаграждения в соответствии с Федеральным законом от 28.12.2009 № 381-ФЗ «Об основах регулирования торговой деятельности в РФ»; </w:t>
      </w:r>
    </w:p>
    <w:p w14:paraId="1AE7424D"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B10FDF">
        <w:rPr>
          <w:rFonts w:ascii="Times New Roman" w:eastAsia="Times New Roman" w:hAnsi="Times New Roman" w:cs="Times New Roman"/>
          <w:color w:val="000000"/>
          <w:sz w:val="24"/>
          <w:szCs w:val="24"/>
        </w:rPr>
        <w:t xml:space="preserve">• информацию о возможности предоставления и периодах отсрочки по оплате поставленных товаров в соответствии с Федеральным законом от 28.12.2009 № 381-ФЗ «Об основах регулирования торговой деятельности в РФ». </w:t>
      </w:r>
    </w:p>
    <w:p w14:paraId="34E73E91" w14:textId="77777777" w:rsidR="0040279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B10FDF">
        <w:rPr>
          <w:rFonts w:ascii="Times New Roman" w:eastAsia="Times New Roman" w:hAnsi="Times New Roman" w:cs="Times New Roman"/>
          <w:color w:val="000000"/>
          <w:sz w:val="24"/>
          <w:szCs w:val="24"/>
        </w:rPr>
        <w:t xml:space="preserve">Коммерческое предложение должно содержать в качестве приложения наглядные материалы (фотографии, видеоматериалы, презентации, каталоги и т. п.), демонстрирующие внешний вид товара. Поставщик вправе приложить иные материалы, необходимые, по его мнению, для рассмотрения Компанией коммерческого предложения. </w:t>
      </w:r>
    </w:p>
    <w:p w14:paraId="26581C2A"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Коммерческое предложение вправе направить Участник не зависимо от наличия у него заключенного на момент направления коммерческого предложения договора поставки.</w:t>
      </w:r>
    </w:p>
    <w:p w14:paraId="1D3D48C8" w14:textId="77777777" w:rsidR="0040279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9C5234">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2</w:t>
      </w:r>
      <w:r w:rsidRPr="00B10FDF">
        <w:rPr>
          <w:rFonts w:ascii="Times New Roman" w:eastAsia="Times New Roman" w:hAnsi="Times New Roman" w:cs="Times New Roman"/>
          <w:color w:val="000000"/>
          <w:sz w:val="24"/>
          <w:szCs w:val="24"/>
        </w:rPr>
        <w:t xml:space="preserve">. Компания в лице уполномоченных сотрудников рассматривает коммерческое предложение. При рассмотрении коммерческого предложения Компания руководствуется необходимостью наличия в ассортименте того или иного формата магазина продукции, предлагаемой Поставщиком, необходимостью расширения ассортимента имеющейся в продаже аналогичной продукции, конкурентоспособностью предложенной цены товара, оценивает характеристики упаковки продукции, анализирует иные условия поставки (транспортно-логистические возможности, объемы и дискретность поставок и прочее), в том числе в сравнении с уже имеющимися условиями поставки аналогичной продукции и с коммерческими предложениями других Поставщиков. </w:t>
      </w:r>
    </w:p>
    <w:p w14:paraId="531DEC1C" w14:textId="77777777" w:rsidR="0040279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 Организатор в случае необходимости в целях рассмотрения коммерческого предложения вправе запросить в Системе у Участника дополнительную к указанной в п. 4.3.1 Регламента информацию. Уведомление о запросе информации должно содержать срок для ее предоставления, но не менее 3 (трех) рабочих дней с даты запроса, если больший период не обусловлен предусмотренными законодательством РФ сроками получения такой информации.</w:t>
      </w:r>
    </w:p>
    <w:p w14:paraId="3DF7C4A4"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Рассмотрение коммерческого предложения приостанавливается на период до истечения установленного в запросе срока предоставления информации или до даты ее фактического предоставления (в зависимости от того, что наступит ранее).</w:t>
      </w:r>
    </w:p>
    <w:p w14:paraId="653F9294"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9C5234">
        <w:rPr>
          <w:rFonts w:ascii="Times New Roman" w:eastAsia="Times New Roman" w:hAnsi="Times New Roman" w:cs="Times New Roman"/>
          <w:color w:val="000000"/>
          <w:sz w:val="24"/>
          <w:szCs w:val="24"/>
        </w:rPr>
        <w:t>4.</w:t>
      </w:r>
      <w:r w:rsidRPr="008D2448">
        <w:rPr>
          <w:rFonts w:ascii="Times New Roman" w:eastAsia="Times New Roman" w:hAnsi="Times New Roman" w:cs="Times New Roman"/>
          <w:color w:val="000000"/>
          <w:sz w:val="24"/>
          <w:szCs w:val="24"/>
        </w:rPr>
        <w:t xml:space="preserve">3.4. Преимуществами при рассмотрении коммерческого предложения Участника </w:t>
      </w:r>
      <w:r w:rsidRPr="00B10FDF">
        <w:rPr>
          <w:rFonts w:ascii="Times New Roman" w:eastAsia="Times New Roman" w:hAnsi="Times New Roman" w:cs="Times New Roman"/>
          <w:color w:val="000000"/>
          <w:sz w:val="24"/>
          <w:szCs w:val="24"/>
        </w:rPr>
        <w:t xml:space="preserve">могут являться: </w:t>
      </w:r>
    </w:p>
    <w:p w14:paraId="52E73126" w14:textId="77777777" w:rsidR="0040279F" w:rsidRPr="00145D7A" w:rsidRDefault="0040279F" w:rsidP="0040279F">
      <w:pPr>
        <w:pStyle w:val="a3"/>
        <w:numPr>
          <w:ilvl w:val="0"/>
          <w:numId w:val="9"/>
        </w:numPr>
        <w:tabs>
          <w:tab w:val="left" w:pos="851"/>
          <w:tab w:val="left" w:pos="1276"/>
        </w:tabs>
        <w:autoSpaceDE w:val="0"/>
        <w:autoSpaceDN w:val="0"/>
        <w:adjustRightInd w:val="0"/>
        <w:spacing w:after="0" w:line="276" w:lineRule="auto"/>
        <w:ind w:right="-31"/>
        <w:jc w:val="both"/>
        <w:rPr>
          <w:rFonts w:ascii="Times New Roman" w:eastAsia="Times New Roman" w:hAnsi="Times New Roman" w:cs="Times New Roman"/>
          <w:color w:val="000000"/>
          <w:sz w:val="24"/>
          <w:szCs w:val="24"/>
        </w:rPr>
      </w:pPr>
      <w:r w:rsidRPr="00145D7A">
        <w:rPr>
          <w:rFonts w:ascii="Times New Roman" w:eastAsia="Times New Roman" w:hAnsi="Times New Roman" w:cs="Times New Roman"/>
          <w:color w:val="000000"/>
          <w:sz w:val="24"/>
          <w:szCs w:val="24"/>
        </w:rPr>
        <w:t xml:space="preserve">наличие у Участника собственного производства и помещений для хранения готовой продукции; </w:t>
      </w:r>
    </w:p>
    <w:p w14:paraId="0A55628A" w14:textId="77777777" w:rsidR="0040279F" w:rsidRPr="00145D7A" w:rsidRDefault="0040279F" w:rsidP="0040279F">
      <w:pPr>
        <w:pStyle w:val="a3"/>
        <w:numPr>
          <w:ilvl w:val="0"/>
          <w:numId w:val="9"/>
        </w:numPr>
        <w:tabs>
          <w:tab w:val="left" w:pos="851"/>
          <w:tab w:val="left" w:pos="1276"/>
        </w:tabs>
        <w:autoSpaceDE w:val="0"/>
        <w:autoSpaceDN w:val="0"/>
        <w:adjustRightInd w:val="0"/>
        <w:spacing w:after="0" w:line="276" w:lineRule="auto"/>
        <w:ind w:right="-31"/>
        <w:jc w:val="both"/>
        <w:rPr>
          <w:rFonts w:ascii="Times New Roman" w:eastAsia="Times New Roman" w:hAnsi="Times New Roman" w:cs="Times New Roman"/>
          <w:color w:val="000000"/>
          <w:sz w:val="24"/>
          <w:szCs w:val="24"/>
        </w:rPr>
      </w:pPr>
      <w:r w:rsidRPr="00145D7A">
        <w:rPr>
          <w:rFonts w:ascii="Times New Roman" w:eastAsia="Times New Roman" w:hAnsi="Times New Roman" w:cs="Times New Roman"/>
          <w:color w:val="000000"/>
          <w:sz w:val="24"/>
          <w:szCs w:val="24"/>
        </w:rPr>
        <w:t xml:space="preserve">наличие постоянного товарного запаса, который может использоваться для бесперебойных поставок продукции по заказам Компании; </w:t>
      </w:r>
    </w:p>
    <w:p w14:paraId="08B1F28C" w14:textId="77777777" w:rsidR="0040279F" w:rsidRPr="00145D7A" w:rsidRDefault="0040279F" w:rsidP="0040279F">
      <w:pPr>
        <w:pStyle w:val="a3"/>
        <w:numPr>
          <w:ilvl w:val="0"/>
          <w:numId w:val="9"/>
        </w:numPr>
        <w:tabs>
          <w:tab w:val="left" w:pos="851"/>
          <w:tab w:val="left" w:pos="1276"/>
        </w:tabs>
        <w:autoSpaceDE w:val="0"/>
        <w:autoSpaceDN w:val="0"/>
        <w:adjustRightInd w:val="0"/>
        <w:spacing w:after="0" w:line="276" w:lineRule="auto"/>
        <w:ind w:right="-31"/>
        <w:jc w:val="both"/>
        <w:rPr>
          <w:rFonts w:ascii="Times New Roman" w:eastAsia="Times New Roman" w:hAnsi="Times New Roman" w:cs="Times New Roman"/>
          <w:color w:val="000000"/>
          <w:sz w:val="24"/>
          <w:szCs w:val="24"/>
        </w:rPr>
      </w:pPr>
      <w:r w:rsidRPr="00145D7A">
        <w:rPr>
          <w:rFonts w:ascii="Times New Roman" w:eastAsia="Times New Roman" w:hAnsi="Times New Roman" w:cs="Times New Roman"/>
          <w:color w:val="000000"/>
          <w:sz w:val="24"/>
          <w:szCs w:val="24"/>
        </w:rPr>
        <w:t xml:space="preserve">возможность осуществления электронного документооборота с Компанией по системе EDI (подробнее - Приложение 2. К типовому договору на поставку товара с EDI. Организация электронного обмена документами); </w:t>
      </w:r>
    </w:p>
    <w:p w14:paraId="2DB290FE" w14:textId="77777777" w:rsidR="0040279F" w:rsidRPr="00145D7A" w:rsidRDefault="0040279F" w:rsidP="0040279F">
      <w:pPr>
        <w:pStyle w:val="a3"/>
        <w:numPr>
          <w:ilvl w:val="0"/>
          <w:numId w:val="9"/>
        </w:numPr>
        <w:tabs>
          <w:tab w:val="left" w:pos="851"/>
          <w:tab w:val="left" w:pos="1276"/>
        </w:tabs>
        <w:autoSpaceDE w:val="0"/>
        <w:autoSpaceDN w:val="0"/>
        <w:adjustRightInd w:val="0"/>
        <w:spacing w:after="0" w:line="276" w:lineRule="auto"/>
        <w:ind w:right="-31"/>
        <w:jc w:val="both"/>
        <w:rPr>
          <w:rFonts w:ascii="Times New Roman" w:eastAsia="Times New Roman" w:hAnsi="Times New Roman" w:cs="Times New Roman"/>
          <w:color w:val="000000"/>
          <w:sz w:val="24"/>
          <w:szCs w:val="24"/>
        </w:rPr>
      </w:pPr>
      <w:r w:rsidRPr="00145D7A">
        <w:rPr>
          <w:rFonts w:ascii="Times New Roman" w:eastAsia="Times New Roman" w:hAnsi="Times New Roman" w:cs="Times New Roman"/>
          <w:color w:val="000000"/>
          <w:sz w:val="24"/>
          <w:szCs w:val="24"/>
        </w:rPr>
        <w:lastRenderedPageBreak/>
        <w:t xml:space="preserve">наличие у Участника развитой транспортно-логистической инфраструктуры, способной обеспечить самостоятельную доставку товаров до мест хранения Компании и позволяющей минимизировать время доставки; </w:t>
      </w:r>
    </w:p>
    <w:p w14:paraId="36713997" w14:textId="77777777" w:rsidR="0040279F" w:rsidRPr="00145D7A" w:rsidRDefault="0040279F" w:rsidP="0040279F">
      <w:pPr>
        <w:pStyle w:val="a3"/>
        <w:numPr>
          <w:ilvl w:val="0"/>
          <w:numId w:val="9"/>
        </w:numPr>
        <w:tabs>
          <w:tab w:val="left" w:pos="851"/>
          <w:tab w:val="left" w:pos="1276"/>
        </w:tabs>
        <w:autoSpaceDE w:val="0"/>
        <w:autoSpaceDN w:val="0"/>
        <w:adjustRightInd w:val="0"/>
        <w:spacing w:after="0" w:line="276" w:lineRule="auto"/>
        <w:ind w:right="-31"/>
        <w:jc w:val="both"/>
        <w:rPr>
          <w:rFonts w:ascii="Times New Roman" w:eastAsia="Times New Roman" w:hAnsi="Times New Roman" w:cs="Times New Roman"/>
          <w:color w:val="000000"/>
          <w:sz w:val="24"/>
          <w:szCs w:val="24"/>
        </w:rPr>
      </w:pPr>
      <w:r w:rsidRPr="00145D7A">
        <w:rPr>
          <w:rFonts w:ascii="Times New Roman" w:eastAsia="Times New Roman" w:hAnsi="Times New Roman" w:cs="Times New Roman"/>
          <w:color w:val="000000"/>
          <w:sz w:val="24"/>
          <w:szCs w:val="24"/>
        </w:rPr>
        <w:t xml:space="preserve">высокий уровень сервиса по ранее заключенным Участником и Организатором договорам поставки товара. </w:t>
      </w:r>
    </w:p>
    <w:p w14:paraId="30BB1D1D"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9C5234">
        <w:rPr>
          <w:rFonts w:ascii="Times New Roman" w:eastAsia="Times New Roman" w:hAnsi="Times New Roman" w:cs="Times New Roman"/>
          <w:color w:val="000000"/>
          <w:sz w:val="24"/>
          <w:szCs w:val="24"/>
        </w:rPr>
        <w:t>4.</w:t>
      </w:r>
      <w:r w:rsidRPr="008D2448">
        <w:rPr>
          <w:rFonts w:ascii="Times New Roman" w:eastAsia="Times New Roman" w:hAnsi="Times New Roman" w:cs="Times New Roman"/>
          <w:color w:val="000000"/>
          <w:sz w:val="24"/>
          <w:szCs w:val="24"/>
        </w:rPr>
        <w:t xml:space="preserve">3.5. </w:t>
      </w:r>
      <w:r w:rsidRPr="00B10FDF">
        <w:rPr>
          <w:rFonts w:ascii="Times New Roman" w:eastAsia="Times New Roman" w:hAnsi="Times New Roman" w:cs="Times New Roman"/>
          <w:color w:val="000000"/>
          <w:sz w:val="24"/>
          <w:szCs w:val="24"/>
        </w:rPr>
        <w:t xml:space="preserve">Обстоятельствами, которые могут повлечь отказ Компании от возможного сотрудничества, являются: </w:t>
      </w:r>
    </w:p>
    <w:p w14:paraId="1558B169"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B10FD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10FDF">
        <w:rPr>
          <w:rFonts w:ascii="Times New Roman" w:eastAsia="Times New Roman" w:hAnsi="Times New Roman" w:cs="Times New Roman"/>
          <w:color w:val="000000"/>
          <w:sz w:val="24"/>
          <w:szCs w:val="24"/>
        </w:rPr>
        <w:t>несоответствие качественных</w:t>
      </w:r>
      <w:r>
        <w:rPr>
          <w:rFonts w:ascii="Times New Roman" w:eastAsia="Times New Roman" w:hAnsi="Times New Roman" w:cs="Times New Roman"/>
          <w:color w:val="000000"/>
          <w:sz w:val="24"/>
          <w:szCs w:val="24"/>
        </w:rPr>
        <w:t xml:space="preserve"> </w:t>
      </w:r>
      <w:r w:rsidRPr="00B10FDF">
        <w:rPr>
          <w:rFonts w:ascii="Times New Roman" w:eastAsia="Times New Roman" w:hAnsi="Times New Roman" w:cs="Times New Roman"/>
          <w:color w:val="000000"/>
          <w:sz w:val="24"/>
          <w:szCs w:val="24"/>
        </w:rPr>
        <w:t>характеристик товара необходимым для компании требованиям</w:t>
      </w:r>
      <w:r>
        <w:rPr>
          <w:rFonts w:ascii="Times New Roman" w:eastAsia="Times New Roman" w:hAnsi="Times New Roman" w:cs="Times New Roman"/>
          <w:color w:val="000000"/>
          <w:sz w:val="24"/>
          <w:szCs w:val="24"/>
        </w:rPr>
        <w:t>;</w:t>
      </w:r>
    </w:p>
    <w:p w14:paraId="069AD4C0"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B10FD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10FDF">
        <w:rPr>
          <w:rFonts w:ascii="Times New Roman" w:eastAsia="Times New Roman" w:hAnsi="Times New Roman" w:cs="Times New Roman"/>
          <w:color w:val="000000"/>
          <w:sz w:val="24"/>
          <w:szCs w:val="24"/>
        </w:rPr>
        <w:t>несоответствие коммерческого предложения условиям и порядку отбора</w:t>
      </w:r>
      <w:r>
        <w:rPr>
          <w:rFonts w:ascii="Times New Roman" w:eastAsia="Times New Roman" w:hAnsi="Times New Roman" w:cs="Times New Roman"/>
          <w:color w:val="000000"/>
          <w:sz w:val="24"/>
          <w:szCs w:val="24"/>
        </w:rPr>
        <w:t>;</w:t>
      </w:r>
    </w:p>
    <w:p w14:paraId="7CE087CA"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10FDF">
        <w:rPr>
          <w:rFonts w:ascii="Times New Roman" w:eastAsia="Times New Roman" w:hAnsi="Times New Roman" w:cs="Times New Roman"/>
          <w:color w:val="000000"/>
          <w:sz w:val="24"/>
          <w:szCs w:val="24"/>
        </w:rPr>
        <w:t>предоставление недостоверной информации</w:t>
      </w:r>
      <w:r>
        <w:rPr>
          <w:rFonts w:ascii="Times New Roman" w:eastAsia="Times New Roman" w:hAnsi="Times New Roman" w:cs="Times New Roman"/>
          <w:color w:val="000000"/>
          <w:sz w:val="24"/>
          <w:szCs w:val="24"/>
        </w:rPr>
        <w:t>;</w:t>
      </w:r>
    </w:p>
    <w:p w14:paraId="4CC63982" w14:textId="77777777" w:rsidR="0040279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B10FD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10FDF">
        <w:rPr>
          <w:rFonts w:ascii="Times New Roman" w:eastAsia="Times New Roman" w:hAnsi="Times New Roman" w:cs="Times New Roman"/>
          <w:color w:val="000000"/>
          <w:sz w:val="24"/>
          <w:szCs w:val="24"/>
        </w:rPr>
        <w:t>отсутствие экономической целесообразности</w:t>
      </w:r>
      <w:r>
        <w:rPr>
          <w:rFonts w:ascii="Times New Roman" w:eastAsia="Times New Roman" w:hAnsi="Times New Roman" w:cs="Times New Roman"/>
          <w:color w:val="000000"/>
          <w:sz w:val="24"/>
          <w:szCs w:val="24"/>
        </w:rPr>
        <w:t>;</w:t>
      </w:r>
    </w:p>
    <w:p w14:paraId="6B990412"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основания, предусмотренным разделом 6 Регламента</w:t>
      </w:r>
    </w:p>
    <w:p w14:paraId="683E0A31"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B10FDF">
        <w:rPr>
          <w:rFonts w:ascii="Times New Roman" w:eastAsia="Times New Roman" w:hAnsi="Times New Roman" w:cs="Times New Roman"/>
          <w:color w:val="000000"/>
          <w:sz w:val="24"/>
          <w:szCs w:val="24"/>
        </w:rPr>
        <w:t>заключения договора поставки / закупки товара на предложенных условиях.</w:t>
      </w:r>
    </w:p>
    <w:p w14:paraId="2F19EA1F" w14:textId="77777777" w:rsidR="0040279F" w:rsidRPr="008D2448"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8D2448">
        <w:rPr>
          <w:rFonts w:ascii="Times New Roman" w:eastAsia="Times New Roman" w:hAnsi="Times New Roman" w:cs="Times New Roman"/>
          <w:color w:val="000000"/>
          <w:sz w:val="24"/>
          <w:szCs w:val="24"/>
        </w:rPr>
        <w:t>4.3.6. В течение 45</w:t>
      </w:r>
      <w:r>
        <w:rPr>
          <w:rFonts w:ascii="Times New Roman" w:eastAsia="Times New Roman" w:hAnsi="Times New Roman" w:cs="Times New Roman"/>
          <w:color w:val="000000"/>
          <w:sz w:val="24"/>
          <w:szCs w:val="24"/>
        </w:rPr>
        <w:t xml:space="preserve"> (сорока пяти)</w:t>
      </w:r>
      <w:r w:rsidRPr="008D2448">
        <w:rPr>
          <w:rFonts w:ascii="Times New Roman" w:eastAsia="Times New Roman" w:hAnsi="Times New Roman" w:cs="Times New Roman"/>
          <w:color w:val="000000"/>
          <w:sz w:val="24"/>
          <w:szCs w:val="24"/>
        </w:rPr>
        <w:t xml:space="preserve"> рабочих дней с момента поступления коммерческого предложения Организатор в Системе сообщает Участнику:</w:t>
      </w:r>
    </w:p>
    <w:p w14:paraId="10376575" w14:textId="77777777" w:rsidR="0040279F" w:rsidRPr="008D2448"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8D2448">
        <w:rPr>
          <w:rFonts w:ascii="Times New Roman" w:eastAsia="Times New Roman" w:hAnsi="Times New Roman" w:cs="Times New Roman"/>
          <w:color w:val="000000"/>
          <w:sz w:val="24"/>
          <w:szCs w:val="24"/>
        </w:rPr>
        <w:t xml:space="preserve">-  о принятии </w:t>
      </w:r>
      <w:r w:rsidRPr="00B10FDF">
        <w:rPr>
          <w:rFonts w:ascii="Times New Roman" w:eastAsia="Times New Roman" w:hAnsi="Times New Roman" w:cs="Times New Roman"/>
          <w:color w:val="000000"/>
          <w:sz w:val="24"/>
          <w:szCs w:val="24"/>
        </w:rPr>
        <w:t>коммерческого предложения</w:t>
      </w:r>
      <w:r w:rsidRPr="008D2448">
        <w:rPr>
          <w:rFonts w:ascii="Times New Roman" w:eastAsia="Times New Roman" w:hAnsi="Times New Roman" w:cs="Times New Roman"/>
          <w:color w:val="000000"/>
          <w:sz w:val="24"/>
          <w:szCs w:val="24"/>
        </w:rPr>
        <w:t xml:space="preserve"> для подготовки и заключения Договора поставки (Дополнительного соглашения к Договору поставки), либо</w:t>
      </w:r>
      <w:r w:rsidRPr="00B10FDF">
        <w:rPr>
          <w:rFonts w:ascii="Times New Roman" w:eastAsia="Times New Roman" w:hAnsi="Times New Roman" w:cs="Times New Roman"/>
          <w:color w:val="000000"/>
          <w:sz w:val="24"/>
          <w:szCs w:val="24"/>
        </w:rPr>
        <w:t xml:space="preserve">; </w:t>
      </w:r>
    </w:p>
    <w:p w14:paraId="383BE3D7"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8D2448">
        <w:rPr>
          <w:rFonts w:ascii="Times New Roman" w:eastAsia="Times New Roman" w:hAnsi="Times New Roman" w:cs="Times New Roman"/>
          <w:color w:val="000000"/>
          <w:sz w:val="24"/>
          <w:szCs w:val="24"/>
        </w:rPr>
        <w:t>- об отклонении коммерческого предложения.</w:t>
      </w:r>
    </w:p>
    <w:p w14:paraId="6CA07AA1" w14:textId="77777777" w:rsidR="0040279F" w:rsidRPr="00B10FDF" w:rsidRDefault="0040279F" w:rsidP="0040279F">
      <w:pPr>
        <w:tabs>
          <w:tab w:val="left" w:pos="851"/>
          <w:tab w:val="left" w:pos="1276"/>
        </w:tabs>
        <w:autoSpaceDE w:val="0"/>
        <w:autoSpaceDN w:val="0"/>
        <w:adjustRightInd w:val="0"/>
        <w:spacing w:after="0" w:line="276" w:lineRule="auto"/>
        <w:ind w:right="-31" w:firstLine="709"/>
        <w:jc w:val="both"/>
        <w:rPr>
          <w:rFonts w:ascii="Times New Roman" w:eastAsia="Times New Roman" w:hAnsi="Times New Roman" w:cs="Times New Roman"/>
          <w:color w:val="000000"/>
          <w:sz w:val="24"/>
          <w:szCs w:val="24"/>
        </w:rPr>
      </w:pPr>
      <w:r w:rsidRPr="008D2448">
        <w:rPr>
          <w:rFonts w:ascii="Times New Roman" w:eastAsia="Times New Roman" w:hAnsi="Times New Roman" w:cs="Times New Roman"/>
          <w:color w:val="000000"/>
          <w:sz w:val="24"/>
          <w:szCs w:val="24"/>
        </w:rPr>
        <w:t>4.3.7</w:t>
      </w:r>
      <w:r w:rsidRPr="00B10FDF">
        <w:rPr>
          <w:rFonts w:ascii="Times New Roman" w:eastAsia="Times New Roman" w:hAnsi="Times New Roman" w:cs="Times New Roman"/>
          <w:color w:val="000000"/>
          <w:sz w:val="24"/>
          <w:szCs w:val="24"/>
        </w:rPr>
        <w:t xml:space="preserve">. </w:t>
      </w:r>
      <w:r w:rsidRPr="008D2448">
        <w:rPr>
          <w:rFonts w:ascii="Times New Roman" w:eastAsia="Times New Roman" w:hAnsi="Times New Roman" w:cs="Times New Roman"/>
          <w:color w:val="000000"/>
          <w:sz w:val="24"/>
          <w:szCs w:val="24"/>
        </w:rPr>
        <w:t>Организатор вправе запросить предоставление образцов продукции для рассмотрения предложения (</w:t>
      </w:r>
      <w:r w:rsidRPr="00B10FDF">
        <w:rPr>
          <w:rFonts w:ascii="Times New Roman" w:eastAsia="Times New Roman" w:hAnsi="Times New Roman" w:cs="Times New Roman"/>
          <w:color w:val="000000"/>
          <w:sz w:val="24"/>
          <w:szCs w:val="24"/>
        </w:rPr>
        <w:t>с указанием почтового адреса для направления образцов и непосредственного получателя образцов в Компании</w:t>
      </w:r>
      <w:r w:rsidRPr="008D2448">
        <w:rPr>
          <w:rFonts w:ascii="Times New Roman" w:eastAsia="Times New Roman" w:hAnsi="Times New Roman" w:cs="Times New Roman"/>
          <w:color w:val="000000"/>
          <w:sz w:val="24"/>
          <w:szCs w:val="24"/>
        </w:rPr>
        <w:t>)</w:t>
      </w:r>
      <w:r w:rsidRPr="00B10FDF">
        <w:rPr>
          <w:rFonts w:ascii="Times New Roman" w:eastAsia="Times New Roman" w:hAnsi="Times New Roman" w:cs="Times New Roman"/>
          <w:color w:val="000000"/>
          <w:sz w:val="24"/>
          <w:szCs w:val="24"/>
        </w:rPr>
        <w:t xml:space="preserve">. </w:t>
      </w:r>
      <w:r w:rsidRPr="008D2448">
        <w:rPr>
          <w:rFonts w:ascii="Times New Roman" w:eastAsia="Times New Roman" w:hAnsi="Times New Roman" w:cs="Times New Roman"/>
          <w:color w:val="000000"/>
          <w:sz w:val="24"/>
          <w:szCs w:val="24"/>
        </w:rPr>
        <w:t xml:space="preserve"> </w:t>
      </w:r>
    </w:p>
    <w:p w14:paraId="638D7649" w14:textId="77777777" w:rsidR="0040279F" w:rsidRPr="00B10FDF" w:rsidRDefault="0040279F" w:rsidP="0040279F">
      <w:pPr>
        <w:tabs>
          <w:tab w:val="left" w:pos="851"/>
          <w:tab w:val="left" w:pos="1276"/>
        </w:tabs>
        <w:spacing w:after="200" w:line="276" w:lineRule="auto"/>
        <w:ind w:right="-31" w:firstLine="709"/>
        <w:jc w:val="both"/>
        <w:rPr>
          <w:rFonts w:ascii="Times New Roman" w:eastAsia="Times New Roman" w:hAnsi="Times New Roman" w:cs="Times New Roman"/>
          <w:color w:val="000000"/>
          <w:sz w:val="24"/>
          <w:szCs w:val="24"/>
        </w:rPr>
      </w:pPr>
      <w:r w:rsidRPr="00B10FDF">
        <w:rPr>
          <w:rFonts w:ascii="Times New Roman" w:eastAsia="Times New Roman" w:hAnsi="Times New Roman" w:cs="Times New Roman"/>
          <w:color w:val="000000"/>
          <w:sz w:val="24"/>
          <w:szCs w:val="24"/>
        </w:rPr>
        <w:t>Направленное в адрес Компании почтовое отправление с образцами продукции должно содержать указание «ОБРАЗЦЫ» и ФИО непосредственного получателя в Компании</w:t>
      </w:r>
      <w:r w:rsidRPr="008D2448">
        <w:rPr>
          <w:rFonts w:ascii="Times New Roman" w:eastAsia="Times New Roman" w:hAnsi="Times New Roman" w:cs="Times New Roman"/>
          <w:color w:val="000000"/>
          <w:sz w:val="24"/>
          <w:szCs w:val="24"/>
        </w:rPr>
        <w:t xml:space="preserve"> согласно запросу</w:t>
      </w:r>
      <w:r w:rsidRPr="00B10FDF">
        <w:rPr>
          <w:rFonts w:ascii="Times New Roman" w:eastAsia="Times New Roman" w:hAnsi="Times New Roman" w:cs="Times New Roman"/>
          <w:color w:val="000000"/>
          <w:sz w:val="24"/>
          <w:szCs w:val="24"/>
        </w:rPr>
        <w:t>.</w:t>
      </w:r>
      <w:r w:rsidRPr="008D2448">
        <w:rPr>
          <w:rFonts w:ascii="Times New Roman" w:eastAsia="Times New Roman" w:hAnsi="Times New Roman" w:cs="Times New Roman"/>
          <w:color w:val="000000"/>
          <w:sz w:val="24"/>
          <w:szCs w:val="24"/>
        </w:rPr>
        <w:t xml:space="preserve"> На период исполнения запроса о предоставлении образцов рассмотрение коммерческого предложения приостанавливается.</w:t>
      </w:r>
    </w:p>
    <w:p w14:paraId="44FFBBD7" w14:textId="526C5F8B" w:rsidR="0040279F" w:rsidRDefault="0040279F" w:rsidP="0040279F">
      <w:pPr>
        <w:pStyle w:val="1"/>
        <w:ind w:firstLine="709"/>
      </w:pPr>
      <w:r>
        <w:t xml:space="preserve">5. </w:t>
      </w:r>
      <w:bookmarkStart w:id="131" w:name="_Toc89933732"/>
      <w:r>
        <w:t>А</w:t>
      </w:r>
      <w:r w:rsidRPr="00EC66EC">
        <w:t>ннулирование итогов Процедуры.</w:t>
      </w:r>
      <w:bookmarkEnd w:id="131"/>
    </w:p>
    <w:p w14:paraId="229A3143" w14:textId="77777777" w:rsidR="000E3358" w:rsidRPr="000E3358" w:rsidRDefault="000E3358" w:rsidP="000E3358"/>
    <w:p w14:paraId="21D60179" w14:textId="77777777" w:rsidR="0040279F" w:rsidRPr="008D2448" w:rsidRDefault="0040279F" w:rsidP="0040279F">
      <w:pPr>
        <w:pStyle w:val="a3"/>
        <w:numPr>
          <w:ilvl w:val="1"/>
          <w:numId w:val="8"/>
        </w:numPr>
        <w:tabs>
          <w:tab w:val="left" w:pos="851"/>
          <w:tab w:val="left" w:pos="1276"/>
        </w:tabs>
        <w:spacing w:after="0" w:line="276" w:lineRule="auto"/>
        <w:ind w:left="0" w:right="-31" w:firstLine="709"/>
        <w:jc w:val="both"/>
        <w:rPr>
          <w:rFonts w:ascii="Times New Roman" w:hAnsi="Times New Roman" w:cs="Times New Roman"/>
          <w:b/>
          <w:sz w:val="24"/>
          <w:szCs w:val="24"/>
        </w:rPr>
      </w:pPr>
      <w:r w:rsidRPr="008D2448">
        <w:rPr>
          <w:rFonts w:ascii="Times New Roman" w:hAnsi="Times New Roman" w:cs="Times New Roman"/>
          <w:sz w:val="24"/>
          <w:szCs w:val="24"/>
        </w:rPr>
        <w:t>Организатор имеет право по согласованию с победителем Процедуры аннулировать итоги процедуры.</w:t>
      </w:r>
    </w:p>
    <w:p w14:paraId="2A0334AF" w14:textId="77777777" w:rsidR="0040279F" w:rsidRPr="008D2448" w:rsidRDefault="0040279F" w:rsidP="0040279F">
      <w:pPr>
        <w:pStyle w:val="a3"/>
        <w:numPr>
          <w:ilvl w:val="1"/>
          <w:numId w:val="8"/>
        </w:numPr>
        <w:tabs>
          <w:tab w:val="left" w:pos="851"/>
          <w:tab w:val="left" w:pos="1276"/>
        </w:tabs>
        <w:spacing w:after="0" w:line="276" w:lineRule="auto"/>
        <w:ind w:left="0" w:right="-31" w:firstLine="709"/>
        <w:jc w:val="both"/>
        <w:rPr>
          <w:rFonts w:ascii="Times New Roman" w:hAnsi="Times New Roman" w:cs="Times New Roman"/>
          <w:b/>
          <w:sz w:val="24"/>
          <w:szCs w:val="24"/>
        </w:rPr>
      </w:pPr>
      <w:r w:rsidRPr="008D2448">
        <w:rPr>
          <w:rFonts w:ascii="Times New Roman" w:hAnsi="Times New Roman" w:cs="Times New Roman"/>
          <w:sz w:val="24"/>
          <w:szCs w:val="24"/>
        </w:rPr>
        <w:t>Аннулирование итогов Процедуры прекращает обязательства сторон, которые возникли или могли возникнуть в ходе Процедуры, в том числе в случае признания её состоявшейся.</w:t>
      </w:r>
    </w:p>
    <w:p w14:paraId="5808DA1D" w14:textId="77777777" w:rsidR="0040279F" w:rsidRPr="008D2448" w:rsidRDefault="0040279F" w:rsidP="0040279F">
      <w:pPr>
        <w:pStyle w:val="a3"/>
        <w:numPr>
          <w:ilvl w:val="1"/>
          <w:numId w:val="8"/>
        </w:numPr>
        <w:tabs>
          <w:tab w:val="left" w:pos="851"/>
          <w:tab w:val="left" w:pos="1276"/>
        </w:tabs>
        <w:spacing w:after="0" w:line="276" w:lineRule="auto"/>
        <w:ind w:left="0" w:right="-31" w:firstLine="709"/>
        <w:jc w:val="both"/>
        <w:rPr>
          <w:rFonts w:ascii="Times New Roman" w:hAnsi="Times New Roman" w:cs="Times New Roman"/>
          <w:b/>
          <w:sz w:val="24"/>
          <w:szCs w:val="24"/>
        </w:rPr>
      </w:pPr>
      <w:r w:rsidRPr="008D2448">
        <w:rPr>
          <w:rFonts w:ascii="Times New Roman" w:hAnsi="Times New Roman" w:cs="Times New Roman"/>
          <w:sz w:val="24"/>
          <w:szCs w:val="24"/>
        </w:rPr>
        <w:t>С целью аннулирования процедуры организатор обязан направить Участникам, признанным победителями, извещение посредством запроса средствами Системы об аннулировании результатов Процедуры в срок не позднее 2-х рабочих дней до даты отгрузки товара Участником.</w:t>
      </w:r>
    </w:p>
    <w:p w14:paraId="66A481BE" w14:textId="77777777" w:rsidR="0040279F" w:rsidRPr="008D2448" w:rsidRDefault="0040279F" w:rsidP="0040279F">
      <w:pPr>
        <w:pStyle w:val="a3"/>
        <w:numPr>
          <w:ilvl w:val="1"/>
          <w:numId w:val="8"/>
        </w:numPr>
        <w:tabs>
          <w:tab w:val="left" w:pos="851"/>
          <w:tab w:val="left" w:pos="1276"/>
        </w:tabs>
        <w:spacing w:after="0" w:line="276" w:lineRule="auto"/>
        <w:ind w:left="0" w:right="-31" w:firstLine="709"/>
        <w:jc w:val="both"/>
        <w:rPr>
          <w:rFonts w:ascii="Times New Roman" w:hAnsi="Times New Roman" w:cs="Times New Roman"/>
          <w:b/>
          <w:sz w:val="24"/>
          <w:szCs w:val="24"/>
        </w:rPr>
      </w:pPr>
      <w:r w:rsidRPr="008D2448">
        <w:rPr>
          <w:rFonts w:ascii="Times New Roman" w:hAnsi="Times New Roman" w:cs="Times New Roman"/>
          <w:sz w:val="24"/>
          <w:szCs w:val="24"/>
        </w:rPr>
        <w:t xml:space="preserve">Участник, признанный победителем и получивший извещение об аннулировании, в течение 1-го дня с момента получения извещения об аннулировании посредством запроса средствами Системы направляет в адрес Организатора свое решение о возможности аннулирования итогов Процедуры в письменном виде в форме, установленной Системой, либо выражает полное согласие с аннулированием Процедуры и условиями, </w:t>
      </w:r>
      <w:r w:rsidRPr="008D2448">
        <w:rPr>
          <w:rFonts w:ascii="Times New Roman" w:hAnsi="Times New Roman" w:cs="Times New Roman"/>
          <w:sz w:val="24"/>
          <w:szCs w:val="24"/>
        </w:rPr>
        <w:lastRenderedPageBreak/>
        <w:t xml:space="preserve">изложенными в извещении, путем проставления соответствующей отметки в специальном поле Системы. Получение согласия на аннулирование итогов Процедуры любым из указанных способов </w:t>
      </w:r>
      <w:r w:rsidRPr="008D2448">
        <w:rPr>
          <w:rFonts w:ascii="Times New Roman" w:hAnsi="Times New Roman" w:cs="Times New Roman"/>
          <w:color w:val="000000"/>
          <w:sz w:val="24"/>
          <w:szCs w:val="24"/>
        </w:rPr>
        <w:t>считается надлежащим доказательством волеизъявления Участника и приравнивается к подписанному и направленному уполномоченным лицом согласию об аннулировании.</w:t>
      </w:r>
      <w:r w:rsidRPr="008D2448">
        <w:rPr>
          <w:rFonts w:ascii="Times New Roman" w:hAnsi="Times New Roman" w:cs="Times New Roman"/>
          <w:sz w:val="24"/>
          <w:szCs w:val="24"/>
        </w:rPr>
        <w:t xml:space="preserve"> </w:t>
      </w:r>
    </w:p>
    <w:p w14:paraId="501255DA" w14:textId="77777777" w:rsidR="0040279F" w:rsidRPr="008D2448" w:rsidRDefault="0040279F" w:rsidP="0040279F">
      <w:pPr>
        <w:pStyle w:val="a3"/>
        <w:numPr>
          <w:ilvl w:val="1"/>
          <w:numId w:val="8"/>
        </w:numPr>
        <w:tabs>
          <w:tab w:val="left" w:pos="851"/>
          <w:tab w:val="left" w:pos="1276"/>
        </w:tabs>
        <w:spacing w:after="0" w:line="276" w:lineRule="auto"/>
        <w:ind w:left="0" w:right="-31" w:firstLine="709"/>
        <w:jc w:val="both"/>
        <w:rPr>
          <w:rFonts w:ascii="Times New Roman" w:hAnsi="Times New Roman" w:cs="Times New Roman"/>
          <w:b/>
          <w:sz w:val="24"/>
          <w:szCs w:val="24"/>
        </w:rPr>
      </w:pPr>
      <w:r w:rsidRPr="008D2448">
        <w:rPr>
          <w:rFonts w:ascii="Times New Roman" w:hAnsi="Times New Roman" w:cs="Times New Roman"/>
          <w:sz w:val="24"/>
          <w:szCs w:val="24"/>
        </w:rPr>
        <w:t>В случае отказа Участника от аннулирования итоги Процедуры не являются аннулированными.</w:t>
      </w:r>
    </w:p>
    <w:p w14:paraId="6A746163" w14:textId="43A798F3" w:rsidR="0040279F" w:rsidRPr="008D2448" w:rsidRDefault="0040279F" w:rsidP="0040279F">
      <w:pPr>
        <w:pStyle w:val="a3"/>
        <w:numPr>
          <w:ilvl w:val="1"/>
          <w:numId w:val="8"/>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xml:space="preserve">В случае неполучения от Участника отказа об аннулировании итогов </w:t>
      </w:r>
      <w:r w:rsidR="006C14C2" w:rsidRPr="008D2448">
        <w:rPr>
          <w:rFonts w:ascii="Times New Roman" w:hAnsi="Times New Roman" w:cs="Times New Roman"/>
          <w:sz w:val="24"/>
          <w:szCs w:val="24"/>
        </w:rPr>
        <w:t>Процедуры в</w:t>
      </w:r>
      <w:r w:rsidRPr="008D2448">
        <w:rPr>
          <w:rFonts w:ascii="Times New Roman" w:hAnsi="Times New Roman" w:cs="Times New Roman"/>
          <w:sz w:val="24"/>
          <w:szCs w:val="24"/>
        </w:rPr>
        <w:t xml:space="preserve"> порядке и срок, установленные в п. </w:t>
      </w:r>
      <w:r w:rsidRPr="00B10FDF">
        <w:rPr>
          <w:rFonts w:ascii="Times New Roman" w:hAnsi="Times New Roman" w:cs="Times New Roman"/>
          <w:sz w:val="24"/>
          <w:szCs w:val="24"/>
        </w:rPr>
        <w:t>5</w:t>
      </w:r>
      <w:r w:rsidRPr="009D3C37">
        <w:rPr>
          <w:rFonts w:ascii="Times New Roman" w:hAnsi="Times New Roman" w:cs="Times New Roman"/>
          <w:sz w:val="24"/>
          <w:szCs w:val="24"/>
        </w:rPr>
        <w:t>.4.</w:t>
      </w:r>
      <w:r w:rsidRPr="008D2448">
        <w:rPr>
          <w:rFonts w:ascii="Times New Roman" w:hAnsi="Times New Roman" w:cs="Times New Roman"/>
          <w:sz w:val="24"/>
          <w:szCs w:val="24"/>
        </w:rPr>
        <w:t xml:space="preserve"> Регламента, извещение об аннулировании считается согласованным, а итоги Процедуры аннулированными по соглашению сторон (</w:t>
      </w:r>
      <w:r w:rsidRPr="008D2448">
        <w:rPr>
          <w:rFonts w:ascii="Times New Roman" w:hAnsi="Times New Roman" w:cs="Times New Roman"/>
          <w:color w:val="000000"/>
          <w:sz w:val="24"/>
          <w:szCs w:val="24"/>
        </w:rPr>
        <w:t>акцепт молчанием</w:t>
      </w:r>
      <w:r w:rsidRPr="008D2448">
        <w:rPr>
          <w:rFonts w:ascii="Times New Roman" w:hAnsi="Times New Roman" w:cs="Times New Roman"/>
          <w:sz w:val="24"/>
          <w:szCs w:val="24"/>
        </w:rPr>
        <w:t xml:space="preserve">). </w:t>
      </w:r>
    </w:p>
    <w:p w14:paraId="7336A9B7" w14:textId="3A3DEDA3" w:rsidR="0040279F" w:rsidRDefault="0040279F" w:rsidP="0040279F">
      <w:pPr>
        <w:pStyle w:val="1"/>
        <w:numPr>
          <w:ilvl w:val="0"/>
          <w:numId w:val="8"/>
        </w:numPr>
        <w:ind w:left="0" w:firstLine="709"/>
        <w:rPr>
          <w:rFonts w:cs="Times New Roman"/>
          <w:szCs w:val="24"/>
        </w:rPr>
      </w:pPr>
      <w:bookmarkStart w:id="132" w:name="_Toc89933733"/>
      <w:bookmarkStart w:id="133" w:name="_Toc67413248"/>
      <w:r w:rsidRPr="00EC66EC">
        <w:rPr>
          <w:rFonts w:cs="Times New Roman"/>
          <w:szCs w:val="24"/>
        </w:rPr>
        <w:t>Причины ограничения Участника к Процедурам.</w:t>
      </w:r>
      <w:bookmarkEnd w:id="132"/>
      <w:r w:rsidRPr="00EC66EC">
        <w:rPr>
          <w:rFonts w:cs="Times New Roman"/>
          <w:szCs w:val="24"/>
        </w:rPr>
        <w:t xml:space="preserve"> </w:t>
      </w:r>
      <w:bookmarkEnd w:id="133"/>
    </w:p>
    <w:p w14:paraId="74D261ED" w14:textId="77777777" w:rsidR="000E3358" w:rsidRPr="000E3358" w:rsidRDefault="000E3358" w:rsidP="000E3358"/>
    <w:p w14:paraId="1319D535" w14:textId="77777777" w:rsidR="0040279F" w:rsidRPr="008D2448" w:rsidRDefault="0040279F" w:rsidP="0040279F">
      <w:pPr>
        <w:pStyle w:val="a3"/>
        <w:numPr>
          <w:ilvl w:val="1"/>
          <w:numId w:val="8"/>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 xml:space="preserve">Организатор вправе блокировать доступ Участника к </w:t>
      </w:r>
      <w:r w:rsidRPr="007900FC">
        <w:rPr>
          <w:rFonts w:ascii="Times New Roman" w:hAnsi="Times New Roman" w:cs="Times New Roman"/>
          <w:sz w:val="24"/>
          <w:szCs w:val="24"/>
        </w:rPr>
        <w:t xml:space="preserve">Процедуре </w:t>
      </w:r>
      <w:r w:rsidRPr="0001369E">
        <w:rPr>
          <w:rFonts w:ascii="Times New Roman" w:hAnsi="Times New Roman" w:cs="Times New Roman"/>
          <w:sz w:val="24"/>
          <w:szCs w:val="24"/>
        </w:rPr>
        <w:t xml:space="preserve">либо отказать в рассмотрении коммерческого предложения </w:t>
      </w:r>
      <w:r w:rsidRPr="007900FC">
        <w:rPr>
          <w:rFonts w:ascii="Times New Roman" w:hAnsi="Times New Roman" w:cs="Times New Roman"/>
          <w:sz w:val="24"/>
          <w:szCs w:val="24"/>
        </w:rPr>
        <w:t>в</w:t>
      </w:r>
      <w:r w:rsidRPr="008D2448">
        <w:rPr>
          <w:rFonts w:ascii="Times New Roman" w:hAnsi="Times New Roman" w:cs="Times New Roman"/>
          <w:sz w:val="24"/>
          <w:szCs w:val="24"/>
        </w:rPr>
        <w:t xml:space="preserve"> следующих случаях: </w:t>
      </w:r>
    </w:p>
    <w:p w14:paraId="61151251" w14:textId="77777777" w:rsidR="0040279F" w:rsidRPr="008D2448" w:rsidRDefault="0040279F" w:rsidP="0040279F">
      <w:pPr>
        <w:pStyle w:val="a3"/>
        <w:tabs>
          <w:tab w:val="left" w:pos="851"/>
          <w:tab w:val="left" w:pos="1276"/>
        </w:tabs>
        <w:spacing w:after="0" w:line="276" w:lineRule="auto"/>
        <w:ind w:left="709" w:right="-31"/>
        <w:jc w:val="both"/>
        <w:rPr>
          <w:rFonts w:ascii="Times New Roman" w:hAnsi="Times New Roman" w:cs="Times New Roman"/>
          <w:sz w:val="24"/>
          <w:szCs w:val="24"/>
        </w:rPr>
      </w:pPr>
      <w:r>
        <w:rPr>
          <w:rFonts w:ascii="Times New Roman" w:hAnsi="Times New Roman" w:cs="Times New Roman"/>
          <w:sz w:val="24"/>
          <w:szCs w:val="24"/>
        </w:rPr>
        <w:t xml:space="preserve">а) </w:t>
      </w:r>
      <w:r w:rsidRPr="008D2448">
        <w:rPr>
          <w:rFonts w:ascii="Times New Roman" w:hAnsi="Times New Roman" w:cs="Times New Roman"/>
          <w:sz w:val="24"/>
          <w:szCs w:val="24"/>
        </w:rPr>
        <w:t>попытка подкупа сотрудников Организатора с целью повлиять на результат Процедуры (коррупционные и/или уголовно наказуемые деяния);</w:t>
      </w:r>
    </w:p>
    <w:p w14:paraId="006C92E2" w14:textId="77777777" w:rsidR="0040279F" w:rsidRPr="008D2448" w:rsidRDefault="0040279F" w:rsidP="0040279F">
      <w:pPr>
        <w:pStyle w:val="a3"/>
        <w:tabs>
          <w:tab w:val="left" w:pos="851"/>
          <w:tab w:val="left" w:pos="1276"/>
        </w:tabs>
        <w:spacing w:after="0" w:line="276" w:lineRule="auto"/>
        <w:ind w:left="709" w:right="-31"/>
        <w:jc w:val="both"/>
        <w:rPr>
          <w:rFonts w:ascii="Times New Roman" w:hAnsi="Times New Roman" w:cs="Times New Roman"/>
          <w:sz w:val="24"/>
          <w:szCs w:val="24"/>
        </w:rPr>
      </w:pPr>
      <w:r>
        <w:rPr>
          <w:rFonts w:ascii="Times New Roman" w:hAnsi="Times New Roman" w:cs="Times New Roman"/>
          <w:sz w:val="24"/>
          <w:szCs w:val="24"/>
        </w:rPr>
        <w:t>б) з</w:t>
      </w:r>
      <w:r w:rsidRPr="008D2448">
        <w:rPr>
          <w:rFonts w:ascii="Times New Roman" w:hAnsi="Times New Roman" w:cs="Times New Roman"/>
          <w:sz w:val="24"/>
          <w:szCs w:val="24"/>
        </w:rPr>
        <w:t>адолженность Участника Процедуры перед Организатором;</w:t>
      </w:r>
    </w:p>
    <w:p w14:paraId="604B9954" w14:textId="77777777" w:rsidR="0040279F" w:rsidRPr="008D2448" w:rsidRDefault="0040279F" w:rsidP="0040279F">
      <w:pPr>
        <w:pStyle w:val="a3"/>
        <w:tabs>
          <w:tab w:val="left" w:pos="851"/>
          <w:tab w:val="left" w:pos="1276"/>
        </w:tabs>
        <w:spacing w:after="0" w:line="276" w:lineRule="auto"/>
        <w:ind w:left="709" w:right="-31"/>
        <w:jc w:val="both"/>
        <w:rPr>
          <w:rFonts w:ascii="Times New Roman" w:hAnsi="Times New Roman" w:cs="Times New Roman"/>
          <w:sz w:val="24"/>
          <w:szCs w:val="24"/>
        </w:rPr>
      </w:pPr>
      <w:r>
        <w:rPr>
          <w:rFonts w:ascii="Times New Roman" w:hAnsi="Times New Roman" w:cs="Times New Roman"/>
          <w:sz w:val="24"/>
          <w:szCs w:val="24"/>
        </w:rPr>
        <w:t>в) н</w:t>
      </w:r>
      <w:r w:rsidRPr="008D2448">
        <w:rPr>
          <w:rFonts w:ascii="Times New Roman" w:hAnsi="Times New Roman" w:cs="Times New Roman"/>
          <w:sz w:val="24"/>
          <w:szCs w:val="24"/>
        </w:rPr>
        <w:t>аличие судебного спора между Участником и Организатором, возникшего из договора поставки, заключенного между Организатором и Участником, если Участник выступает в таком споре в качестве Ответчика;</w:t>
      </w:r>
    </w:p>
    <w:p w14:paraId="4F461251" w14:textId="77777777" w:rsidR="0040279F" w:rsidRPr="008D2448" w:rsidRDefault="0040279F" w:rsidP="0040279F">
      <w:pPr>
        <w:pStyle w:val="a3"/>
        <w:tabs>
          <w:tab w:val="left" w:pos="851"/>
          <w:tab w:val="left" w:pos="1276"/>
        </w:tabs>
        <w:spacing w:after="0" w:line="276" w:lineRule="auto"/>
        <w:ind w:left="709" w:right="-31"/>
        <w:jc w:val="both"/>
        <w:rPr>
          <w:rFonts w:ascii="Times New Roman" w:hAnsi="Times New Roman" w:cs="Times New Roman"/>
          <w:sz w:val="24"/>
          <w:szCs w:val="24"/>
        </w:rPr>
      </w:pPr>
      <w:r>
        <w:rPr>
          <w:rFonts w:ascii="Times New Roman" w:hAnsi="Times New Roman" w:cs="Times New Roman"/>
          <w:sz w:val="24"/>
          <w:szCs w:val="24"/>
        </w:rPr>
        <w:t>г) указаны н</w:t>
      </w:r>
      <w:r w:rsidRPr="008D2448">
        <w:rPr>
          <w:rFonts w:ascii="Times New Roman" w:hAnsi="Times New Roman" w:cs="Times New Roman"/>
          <w:sz w:val="24"/>
          <w:szCs w:val="24"/>
        </w:rPr>
        <w:t>едостоверные сведения в ЕГРЮЛ;</w:t>
      </w:r>
    </w:p>
    <w:p w14:paraId="4E399AD2" w14:textId="77777777" w:rsidR="0040279F" w:rsidRPr="008D2448" w:rsidRDefault="0040279F" w:rsidP="0040279F">
      <w:pPr>
        <w:pStyle w:val="a3"/>
        <w:tabs>
          <w:tab w:val="left" w:pos="851"/>
          <w:tab w:val="left" w:pos="1276"/>
        </w:tabs>
        <w:spacing w:after="0" w:line="276" w:lineRule="auto"/>
        <w:ind w:left="709" w:right="-31"/>
        <w:jc w:val="both"/>
        <w:rPr>
          <w:rFonts w:ascii="Times New Roman" w:hAnsi="Times New Roman" w:cs="Times New Roman"/>
          <w:sz w:val="24"/>
          <w:szCs w:val="24"/>
        </w:rPr>
      </w:pPr>
      <w:r>
        <w:rPr>
          <w:rFonts w:ascii="Times New Roman" w:hAnsi="Times New Roman" w:cs="Times New Roman"/>
          <w:sz w:val="24"/>
          <w:szCs w:val="24"/>
        </w:rPr>
        <w:t>д) в</w:t>
      </w:r>
      <w:r w:rsidRPr="008D2448">
        <w:rPr>
          <w:rFonts w:ascii="Times New Roman" w:hAnsi="Times New Roman" w:cs="Times New Roman"/>
          <w:sz w:val="24"/>
          <w:szCs w:val="24"/>
        </w:rPr>
        <w:t xml:space="preserve"> отношении Участника введена процедура банкротства;</w:t>
      </w:r>
    </w:p>
    <w:p w14:paraId="12F54BA0" w14:textId="77777777" w:rsidR="0040279F" w:rsidRPr="008D2448" w:rsidRDefault="0040279F" w:rsidP="0040279F">
      <w:pPr>
        <w:pStyle w:val="a3"/>
        <w:tabs>
          <w:tab w:val="left" w:pos="851"/>
          <w:tab w:val="left" w:pos="1276"/>
        </w:tabs>
        <w:spacing w:after="0" w:line="276" w:lineRule="auto"/>
        <w:ind w:left="709" w:right="-31"/>
        <w:jc w:val="both"/>
        <w:rPr>
          <w:rFonts w:ascii="Times New Roman" w:hAnsi="Times New Roman" w:cs="Times New Roman"/>
          <w:sz w:val="24"/>
          <w:szCs w:val="24"/>
        </w:rPr>
      </w:pPr>
      <w:r>
        <w:rPr>
          <w:rFonts w:ascii="Times New Roman" w:hAnsi="Times New Roman" w:cs="Times New Roman"/>
          <w:sz w:val="24"/>
          <w:szCs w:val="24"/>
        </w:rPr>
        <w:t>е) в</w:t>
      </w:r>
      <w:r w:rsidRPr="008D2448">
        <w:rPr>
          <w:rFonts w:ascii="Times New Roman" w:hAnsi="Times New Roman" w:cs="Times New Roman"/>
          <w:sz w:val="24"/>
          <w:szCs w:val="24"/>
        </w:rPr>
        <w:t xml:space="preserve"> отношении Участника прекращено производство по делу о банкротстве ввиду отсутствия финансирования </w:t>
      </w:r>
      <w:proofErr w:type="spellStart"/>
      <w:r w:rsidRPr="008D2448">
        <w:rPr>
          <w:rFonts w:ascii="Times New Roman" w:hAnsi="Times New Roman" w:cs="Times New Roman"/>
          <w:sz w:val="24"/>
          <w:szCs w:val="24"/>
        </w:rPr>
        <w:t>банкротных</w:t>
      </w:r>
      <w:proofErr w:type="spellEnd"/>
      <w:r w:rsidRPr="008D2448">
        <w:rPr>
          <w:rFonts w:ascii="Times New Roman" w:hAnsi="Times New Roman" w:cs="Times New Roman"/>
          <w:sz w:val="24"/>
          <w:szCs w:val="24"/>
        </w:rPr>
        <w:t xml:space="preserve"> Процедур;</w:t>
      </w:r>
    </w:p>
    <w:p w14:paraId="6762EABA" w14:textId="77777777" w:rsidR="0040279F" w:rsidRPr="008D2448" w:rsidRDefault="0040279F" w:rsidP="0040279F">
      <w:pPr>
        <w:pStyle w:val="a3"/>
        <w:tabs>
          <w:tab w:val="left" w:pos="851"/>
          <w:tab w:val="left" w:pos="1276"/>
        </w:tabs>
        <w:spacing w:after="0" w:line="276" w:lineRule="auto"/>
        <w:ind w:left="709" w:right="-31"/>
        <w:jc w:val="both"/>
        <w:rPr>
          <w:rFonts w:ascii="Times New Roman" w:hAnsi="Times New Roman" w:cs="Times New Roman"/>
          <w:sz w:val="24"/>
          <w:szCs w:val="24"/>
        </w:rPr>
      </w:pPr>
      <w:r>
        <w:rPr>
          <w:rFonts w:ascii="Times New Roman" w:hAnsi="Times New Roman" w:cs="Times New Roman"/>
          <w:sz w:val="24"/>
          <w:szCs w:val="24"/>
        </w:rPr>
        <w:t>ж) в</w:t>
      </w:r>
      <w:r w:rsidRPr="008D2448">
        <w:rPr>
          <w:rFonts w:ascii="Times New Roman" w:hAnsi="Times New Roman" w:cs="Times New Roman"/>
          <w:sz w:val="24"/>
          <w:szCs w:val="24"/>
        </w:rPr>
        <w:t xml:space="preserve"> отношении Участника размещена информация о намерении кредитора обратиться с заявлением о признании банкротом;</w:t>
      </w:r>
    </w:p>
    <w:p w14:paraId="58D3C4D9" w14:textId="77777777" w:rsidR="0040279F" w:rsidRPr="008D2448" w:rsidRDefault="0040279F" w:rsidP="0040279F">
      <w:pPr>
        <w:pStyle w:val="a3"/>
        <w:tabs>
          <w:tab w:val="left" w:pos="851"/>
          <w:tab w:val="left" w:pos="1276"/>
        </w:tabs>
        <w:spacing w:after="0" w:line="276" w:lineRule="auto"/>
        <w:ind w:left="709" w:right="-31"/>
        <w:jc w:val="both"/>
        <w:rPr>
          <w:rFonts w:ascii="Times New Roman" w:hAnsi="Times New Roman" w:cs="Times New Roman"/>
          <w:sz w:val="24"/>
          <w:szCs w:val="24"/>
        </w:rPr>
      </w:pPr>
      <w:r>
        <w:rPr>
          <w:rFonts w:ascii="Times New Roman" w:hAnsi="Times New Roman" w:cs="Times New Roman"/>
          <w:sz w:val="24"/>
          <w:szCs w:val="24"/>
        </w:rPr>
        <w:t>з) в</w:t>
      </w:r>
      <w:r w:rsidRPr="008D2448">
        <w:rPr>
          <w:rFonts w:ascii="Times New Roman" w:hAnsi="Times New Roman" w:cs="Times New Roman"/>
          <w:sz w:val="24"/>
          <w:szCs w:val="24"/>
        </w:rPr>
        <w:t xml:space="preserve"> отношении Участника подано заявление о признании должника банкротом, но процедура банкротства не введена;</w:t>
      </w:r>
    </w:p>
    <w:p w14:paraId="4F33AC85" w14:textId="77777777" w:rsidR="0040279F" w:rsidRPr="008D2448" w:rsidRDefault="0040279F" w:rsidP="0040279F">
      <w:pPr>
        <w:pStyle w:val="a3"/>
        <w:tabs>
          <w:tab w:val="left" w:pos="851"/>
          <w:tab w:val="left" w:pos="1276"/>
        </w:tabs>
        <w:spacing w:after="0" w:line="276" w:lineRule="auto"/>
        <w:ind w:left="709" w:right="-31"/>
        <w:jc w:val="both"/>
        <w:rPr>
          <w:rFonts w:ascii="Times New Roman" w:hAnsi="Times New Roman" w:cs="Times New Roman"/>
          <w:sz w:val="24"/>
          <w:szCs w:val="24"/>
        </w:rPr>
      </w:pPr>
      <w:r>
        <w:rPr>
          <w:rFonts w:ascii="Times New Roman" w:hAnsi="Times New Roman" w:cs="Times New Roman"/>
          <w:sz w:val="24"/>
          <w:szCs w:val="24"/>
        </w:rPr>
        <w:t>и) н</w:t>
      </w:r>
      <w:r w:rsidRPr="008D2448">
        <w:rPr>
          <w:rFonts w:ascii="Times New Roman" w:hAnsi="Times New Roman" w:cs="Times New Roman"/>
          <w:sz w:val="24"/>
          <w:szCs w:val="24"/>
        </w:rPr>
        <w:t>аличие решения ИФНС об исключении лица из ЕГРЮЛ по признаку «недействующего» либо иным предусмотренным законом основаниям (подтверждается выпиской из ЕГРЮЛ);</w:t>
      </w:r>
    </w:p>
    <w:p w14:paraId="0C6E558B" w14:textId="77777777" w:rsidR="0040279F" w:rsidRPr="0001369E" w:rsidRDefault="0040279F" w:rsidP="0040279F">
      <w:pPr>
        <w:pStyle w:val="a3"/>
        <w:tabs>
          <w:tab w:val="left" w:pos="851"/>
          <w:tab w:val="left" w:pos="1276"/>
        </w:tabs>
        <w:spacing w:after="0" w:line="276" w:lineRule="auto"/>
        <w:ind w:left="709" w:right="-31"/>
        <w:jc w:val="both"/>
        <w:rPr>
          <w:rFonts w:ascii="Times New Roman" w:hAnsi="Times New Roman" w:cs="Times New Roman"/>
          <w:sz w:val="24"/>
          <w:szCs w:val="24"/>
        </w:rPr>
      </w:pPr>
      <w:r>
        <w:rPr>
          <w:rFonts w:ascii="Times New Roman" w:hAnsi="Times New Roman" w:cs="Times New Roman"/>
          <w:sz w:val="24"/>
          <w:szCs w:val="24"/>
        </w:rPr>
        <w:t>к</w:t>
      </w:r>
      <w:r w:rsidRPr="0001369E">
        <w:rPr>
          <w:rFonts w:ascii="Times New Roman" w:hAnsi="Times New Roman" w:cs="Times New Roman"/>
          <w:sz w:val="24"/>
          <w:szCs w:val="24"/>
        </w:rPr>
        <w:t>) в отношении Участника начата процедура ликвидации (подтверждается сведениями в ЕГРЮЛ);</w:t>
      </w:r>
    </w:p>
    <w:p w14:paraId="7FD46632" w14:textId="77777777" w:rsidR="0040279F" w:rsidRPr="008D2448" w:rsidRDefault="0040279F" w:rsidP="0040279F">
      <w:pPr>
        <w:pStyle w:val="a3"/>
        <w:tabs>
          <w:tab w:val="left" w:pos="851"/>
          <w:tab w:val="left" w:pos="1276"/>
        </w:tabs>
        <w:spacing w:after="0" w:line="276" w:lineRule="auto"/>
        <w:ind w:left="709" w:right="-31"/>
        <w:jc w:val="both"/>
        <w:rPr>
          <w:rFonts w:ascii="Times New Roman" w:hAnsi="Times New Roman" w:cs="Times New Roman"/>
          <w:sz w:val="24"/>
          <w:szCs w:val="24"/>
        </w:rPr>
      </w:pPr>
      <w:r w:rsidRPr="0001369E">
        <w:rPr>
          <w:rFonts w:ascii="Times New Roman" w:hAnsi="Times New Roman" w:cs="Times New Roman"/>
          <w:sz w:val="24"/>
          <w:szCs w:val="24"/>
        </w:rPr>
        <w:t>и) при наличии факта расторжения договора поставки, заключенного между Организатором и Участником, по причине нарушения Участником своих обязательств по договору поставки.</w:t>
      </w:r>
    </w:p>
    <w:p w14:paraId="12618EEB" w14:textId="3A3D973E" w:rsidR="0040279F" w:rsidRDefault="0040279F" w:rsidP="0040279F">
      <w:pPr>
        <w:pStyle w:val="1"/>
        <w:numPr>
          <w:ilvl w:val="0"/>
          <w:numId w:val="8"/>
        </w:numPr>
        <w:ind w:left="0" w:firstLine="709"/>
        <w:rPr>
          <w:rFonts w:cs="Times New Roman"/>
          <w:szCs w:val="24"/>
        </w:rPr>
      </w:pPr>
      <w:bookmarkStart w:id="134" w:name="_Toc67413249"/>
      <w:bookmarkStart w:id="135" w:name="_Toc89933734"/>
      <w:r w:rsidRPr="00EC66EC">
        <w:rPr>
          <w:rFonts w:cs="Times New Roman"/>
          <w:szCs w:val="24"/>
        </w:rPr>
        <w:t>Конфиденциальность</w:t>
      </w:r>
      <w:bookmarkEnd w:id="134"/>
      <w:bookmarkEnd w:id="135"/>
      <w:r w:rsidR="00812DB2">
        <w:rPr>
          <w:rFonts w:cs="Times New Roman"/>
          <w:szCs w:val="24"/>
        </w:rPr>
        <w:t>.</w:t>
      </w:r>
    </w:p>
    <w:p w14:paraId="153EA536" w14:textId="77777777" w:rsidR="000E3358" w:rsidRPr="000E3358" w:rsidRDefault="000E3358" w:rsidP="000E3358"/>
    <w:p w14:paraId="43B47F80" w14:textId="77777777" w:rsidR="0040279F" w:rsidRPr="008D2448" w:rsidRDefault="0040279F" w:rsidP="0040279F">
      <w:pPr>
        <w:pStyle w:val="a3"/>
        <w:numPr>
          <w:ilvl w:val="1"/>
          <w:numId w:val="8"/>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eastAsia="Times New Roman" w:hAnsi="Times New Roman" w:cs="Times New Roman"/>
          <w:sz w:val="24"/>
          <w:szCs w:val="24"/>
          <w:lang w:eastAsia="ru-RU"/>
        </w:rPr>
        <w:t>Стороны не имеют права разглашать информацию, которая стала известна им в ходе проведения Процедур, которые предусмотрены Регламентом.</w:t>
      </w:r>
    </w:p>
    <w:p w14:paraId="7E8C18D4" w14:textId="77777777" w:rsidR="0040279F" w:rsidRPr="008D2448" w:rsidRDefault="0040279F" w:rsidP="0040279F">
      <w:pPr>
        <w:tabs>
          <w:tab w:val="left" w:pos="851"/>
          <w:tab w:val="left" w:pos="1276"/>
        </w:tabs>
        <w:spacing w:after="0" w:line="276" w:lineRule="auto"/>
        <w:ind w:right="-31" w:firstLine="709"/>
        <w:jc w:val="both"/>
        <w:rPr>
          <w:rFonts w:ascii="Times New Roman" w:hAnsi="Times New Roman" w:cs="Times New Roman"/>
          <w:sz w:val="24"/>
          <w:szCs w:val="24"/>
        </w:rPr>
      </w:pPr>
    </w:p>
    <w:p w14:paraId="5FA17A38" w14:textId="67DFF2C6" w:rsidR="0040279F" w:rsidRDefault="0040279F" w:rsidP="0040279F">
      <w:pPr>
        <w:pStyle w:val="a3"/>
        <w:numPr>
          <w:ilvl w:val="0"/>
          <w:numId w:val="8"/>
        </w:numPr>
        <w:tabs>
          <w:tab w:val="left" w:pos="851"/>
          <w:tab w:val="left" w:pos="1276"/>
        </w:tabs>
        <w:spacing w:after="0" w:line="276" w:lineRule="auto"/>
        <w:ind w:left="0" w:right="-31" w:firstLine="709"/>
        <w:jc w:val="both"/>
        <w:outlineLvl w:val="0"/>
        <w:rPr>
          <w:rFonts w:ascii="Times New Roman" w:hAnsi="Times New Roman" w:cs="Times New Roman"/>
          <w:b/>
          <w:sz w:val="24"/>
          <w:szCs w:val="24"/>
        </w:rPr>
      </w:pPr>
      <w:bookmarkStart w:id="136" w:name="_Toc89933735"/>
      <w:r w:rsidRPr="008D2448">
        <w:rPr>
          <w:rFonts w:ascii="Times New Roman" w:hAnsi="Times New Roman" w:cs="Times New Roman"/>
          <w:b/>
          <w:sz w:val="24"/>
          <w:szCs w:val="24"/>
        </w:rPr>
        <w:t>Коллизии</w:t>
      </w:r>
      <w:bookmarkEnd w:id="136"/>
      <w:r w:rsidR="00812DB2">
        <w:rPr>
          <w:rFonts w:ascii="Times New Roman" w:hAnsi="Times New Roman" w:cs="Times New Roman"/>
          <w:b/>
          <w:sz w:val="24"/>
          <w:szCs w:val="24"/>
        </w:rPr>
        <w:t>.</w:t>
      </w:r>
    </w:p>
    <w:p w14:paraId="1175CE3F" w14:textId="77777777" w:rsidR="000E3358" w:rsidRPr="008D2448" w:rsidRDefault="000E3358" w:rsidP="000E3358">
      <w:pPr>
        <w:pStyle w:val="a3"/>
        <w:tabs>
          <w:tab w:val="left" w:pos="851"/>
          <w:tab w:val="left" w:pos="1276"/>
        </w:tabs>
        <w:spacing w:after="0" w:line="276" w:lineRule="auto"/>
        <w:ind w:left="709" w:right="-31"/>
        <w:jc w:val="both"/>
        <w:outlineLvl w:val="0"/>
        <w:rPr>
          <w:rFonts w:ascii="Times New Roman" w:hAnsi="Times New Roman" w:cs="Times New Roman"/>
          <w:b/>
          <w:sz w:val="24"/>
          <w:szCs w:val="24"/>
        </w:rPr>
      </w:pPr>
    </w:p>
    <w:p w14:paraId="50DAA443" w14:textId="77777777" w:rsidR="0040279F" w:rsidRDefault="0040279F" w:rsidP="0040279F">
      <w:pPr>
        <w:pStyle w:val="a3"/>
        <w:numPr>
          <w:ilvl w:val="1"/>
          <w:numId w:val="8"/>
        </w:numPr>
        <w:tabs>
          <w:tab w:val="left" w:pos="851"/>
          <w:tab w:val="left" w:pos="1276"/>
        </w:tabs>
        <w:spacing w:after="0" w:line="276" w:lineRule="auto"/>
        <w:ind w:left="0" w:right="-31" w:firstLine="709"/>
        <w:jc w:val="both"/>
        <w:rPr>
          <w:rFonts w:ascii="Times New Roman" w:hAnsi="Times New Roman" w:cs="Times New Roman"/>
          <w:sz w:val="24"/>
          <w:szCs w:val="24"/>
        </w:rPr>
      </w:pPr>
      <w:r w:rsidRPr="008D2448">
        <w:rPr>
          <w:rFonts w:ascii="Times New Roman" w:hAnsi="Times New Roman" w:cs="Times New Roman"/>
          <w:sz w:val="24"/>
          <w:szCs w:val="24"/>
        </w:rPr>
        <w:t>В случае возникновения любых противоречий между условиями настоящего Регламента с содержанием извещения Организатора о предстоящих Процедурах, условиями заключенных с Участником Договоров и Соглашений, локальными актами Организатора приоритет имеют положения настоящего Регламента.</w:t>
      </w:r>
    </w:p>
    <w:p w14:paraId="6EDC8A16" w14:textId="77777777" w:rsidR="0040279F" w:rsidRPr="00B00B2C" w:rsidRDefault="0040279F" w:rsidP="0040279F">
      <w:pPr>
        <w:pStyle w:val="a3"/>
        <w:tabs>
          <w:tab w:val="left" w:pos="851"/>
          <w:tab w:val="left" w:pos="1276"/>
        </w:tabs>
        <w:spacing w:after="0" w:line="276" w:lineRule="auto"/>
        <w:ind w:left="709" w:right="-31"/>
        <w:jc w:val="both"/>
        <w:rPr>
          <w:rFonts w:ascii="Times New Roman" w:hAnsi="Times New Roman" w:cs="Times New Roman"/>
          <w:sz w:val="24"/>
          <w:szCs w:val="24"/>
        </w:rPr>
      </w:pPr>
      <w:r>
        <w:rPr>
          <w:rFonts w:ascii="Times New Roman" w:hAnsi="Times New Roman" w:cs="Times New Roman"/>
          <w:sz w:val="24"/>
          <w:szCs w:val="24"/>
        </w:rPr>
        <w:t xml:space="preserve">8.2. </w:t>
      </w:r>
      <w:r w:rsidRPr="00550937">
        <w:rPr>
          <w:rFonts w:ascii="Times New Roman" w:hAnsi="Times New Roman" w:cs="Times New Roman"/>
          <w:sz w:val="24"/>
          <w:szCs w:val="24"/>
        </w:rPr>
        <w:t>В случае возникновения противоречий между документами Оператора ЭТП, регламентирующими проведение Процедур, договорами оказания услуг на проведение Процедур на ЭТП, заключёнными между Оператором и Участником, и настоящим Регламентом приоритет имеют положения настоящего Регламента.</w:t>
      </w:r>
    </w:p>
    <w:p w14:paraId="0FF03A4E" w14:textId="77777777" w:rsidR="004F1A8C" w:rsidRDefault="004F1A8C"/>
    <w:sectPr w:rsidR="004F1A8C" w:rsidSect="008D2448">
      <w:footerReference w:type="default" r:id="rId10"/>
      <w:footerReference w:type="first" r:id="rId11"/>
      <w:pgSz w:w="16838" w:h="11906" w:orient="landscape"/>
      <w:pgMar w:top="709" w:right="678" w:bottom="127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0FA9" w14:textId="77777777" w:rsidR="0042295E" w:rsidRDefault="0042295E">
      <w:pPr>
        <w:spacing w:after="0" w:line="240" w:lineRule="auto"/>
      </w:pPr>
      <w:r>
        <w:separator/>
      </w:r>
    </w:p>
  </w:endnote>
  <w:endnote w:type="continuationSeparator" w:id="0">
    <w:p w14:paraId="5D69A5E6" w14:textId="77777777" w:rsidR="0042295E" w:rsidRDefault="0042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010983"/>
      <w:docPartObj>
        <w:docPartGallery w:val="Page Numbers (Bottom of Page)"/>
        <w:docPartUnique/>
      </w:docPartObj>
    </w:sdtPr>
    <w:sdtEndPr/>
    <w:sdtContent>
      <w:p w14:paraId="1DAA4F7A" w14:textId="77777777" w:rsidR="0014100D" w:rsidRDefault="0040279F">
        <w:pPr>
          <w:pStyle w:val="a8"/>
          <w:jc w:val="center"/>
        </w:pPr>
        <w:r>
          <w:fldChar w:fldCharType="begin"/>
        </w:r>
        <w:r>
          <w:instrText>PAGE   \* MERGEFORMAT</w:instrText>
        </w:r>
        <w:r>
          <w:fldChar w:fldCharType="separate"/>
        </w:r>
        <w:r>
          <w:rPr>
            <w:noProof/>
          </w:rPr>
          <w:t>18</w:t>
        </w:r>
        <w:r>
          <w:fldChar w:fldCharType="end"/>
        </w:r>
      </w:p>
    </w:sdtContent>
  </w:sdt>
  <w:p w14:paraId="29B7BAF0" w14:textId="77777777" w:rsidR="0014100D" w:rsidRDefault="0042295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6955" w14:textId="77777777" w:rsidR="0014100D" w:rsidRDefault="0040279F" w:rsidP="00735E86">
    <w:pPr>
      <w:pStyle w:val="a8"/>
      <w:jc w:val="center"/>
    </w:pPr>
    <w:r>
      <w:t>Краснодар,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36532" w14:textId="77777777" w:rsidR="0042295E" w:rsidRDefault="0042295E">
      <w:pPr>
        <w:spacing w:after="0" w:line="240" w:lineRule="auto"/>
      </w:pPr>
      <w:r>
        <w:separator/>
      </w:r>
    </w:p>
  </w:footnote>
  <w:footnote w:type="continuationSeparator" w:id="0">
    <w:p w14:paraId="0D2DA7C6" w14:textId="77777777" w:rsidR="0042295E" w:rsidRDefault="00422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06B"/>
    <w:multiLevelType w:val="multilevel"/>
    <w:tmpl w:val="DBECA97E"/>
    <w:lvl w:ilvl="0">
      <w:start w:val="4"/>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14"/>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 w15:restartNumberingAfterBreak="0">
    <w:nsid w:val="060B7A7D"/>
    <w:multiLevelType w:val="hybridMultilevel"/>
    <w:tmpl w:val="DE54DB72"/>
    <w:lvl w:ilvl="0" w:tplc="31E0BDC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224B4D"/>
    <w:multiLevelType w:val="multilevel"/>
    <w:tmpl w:val="EC204512"/>
    <w:lvl w:ilvl="0">
      <w:start w:val="5"/>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36813C36"/>
    <w:multiLevelType w:val="multilevel"/>
    <w:tmpl w:val="289899E4"/>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2"/>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 w15:restartNumberingAfterBreak="0">
    <w:nsid w:val="4ADE5D28"/>
    <w:multiLevelType w:val="hybridMultilevel"/>
    <w:tmpl w:val="19C62240"/>
    <w:lvl w:ilvl="0" w:tplc="31E0BDCE">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413037"/>
    <w:multiLevelType w:val="multilevel"/>
    <w:tmpl w:val="E698D4A2"/>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2"/>
      <w:numFmt w:val="decimal"/>
      <w:lvlText w:val="%1.%2.%3."/>
      <w:lvlJc w:val="left"/>
      <w:pPr>
        <w:ind w:left="1312" w:hanging="840"/>
      </w:pPr>
      <w:rPr>
        <w:rFonts w:hint="default"/>
      </w:rPr>
    </w:lvl>
    <w:lvl w:ilvl="3">
      <w:start w:val="2"/>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5284480E"/>
    <w:multiLevelType w:val="multilevel"/>
    <w:tmpl w:val="3C5270C6"/>
    <w:lvl w:ilvl="0">
      <w:start w:val="4"/>
      <w:numFmt w:val="decimal"/>
      <w:lvlText w:val="%1."/>
      <w:lvlJc w:val="left"/>
      <w:pPr>
        <w:ind w:left="1550" w:hanging="840"/>
      </w:pPr>
      <w:rPr>
        <w:rFonts w:hint="default"/>
      </w:rPr>
    </w:lvl>
    <w:lvl w:ilvl="1">
      <w:start w:val="1"/>
      <w:numFmt w:val="decimal"/>
      <w:lvlText w:val="%1.%2."/>
      <w:lvlJc w:val="left"/>
      <w:pPr>
        <w:ind w:left="1123" w:hanging="840"/>
      </w:pPr>
      <w:rPr>
        <w:rFonts w:hint="default"/>
      </w:rPr>
    </w:lvl>
    <w:lvl w:ilvl="2">
      <w:start w:val="23"/>
      <w:numFmt w:val="decimal"/>
      <w:lvlText w:val="%1.%2.%3."/>
      <w:lvlJc w:val="left"/>
      <w:pPr>
        <w:ind w:left="2399" w:hanging="840"/>
      </w:pPr>
      <w:rPr>
        <w:rFonts w:hint="default"/>
        <w:b w:val="0"/>
      </w:rPr>
    </w:lvl>
    <w:lvl w:ilvl="3">
      <w:start w:val="1"/>
      <w:numFmt w:val="decimal"/>
      <w:lvlText w:val="%1.%2.%3.%4."/>
      <w:lvlJc w:val="left"/>
      <w:pPr>
        <w:ind w:left="2117"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556E2572"/>
    <w:multiLevelType w:val="multilevel"/>
    <w:tmpl w:val="5B7E6114"/>
    <w:lvl w:ilvl="0">
      <w:start w:val="4"/>
      <w:numFmt w:val="decimal"/>
      <w:lvlText w:val="%1."/>
      <w:lvlJc w:val="left"/>
      <w:pPr>
        <w:ind w:left="660" w:hanging="660"/>
      </w:pPr>
      <w:rPr>
        <w:rFonts w:hint="default"/>
      </w:rPr>
    </w:lvl>
    <w:lvl w:ilvl="1">
      <w:start w:val="1"/>
      <w:numFmt w:val="decimal"/>
      <w:lvlText w:val="%1.%2."/>
      <w:lvlJc w:val="left"/>
      <w:pPr>
        <w:ind w:left="1156" w:hanging="660"/>
      </w:pPr>
      <w:rPr>
        <w:rFonts w:hint="default"/>
      </w:rPr>
    </w:lvl>
    <w:lvl w:ilvl="2">
      <w:start w:val="2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592473B5"/>
    <w:multiLevelType w:val="hybridMultilevel"/>
    <w:tmpl w:val="86EED8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FED6534"/>
    <w:multiLevelType w:val="multilevel"/>
    <w:tmpl w:val="7E5C37F8"/>
    <w:lvl w:ilvl="0">
      <w:start w:val="4"/>
      <w:numFmt w:val="decimal"/>
      <w:lvlText w:val="%1"/>
      <w:lvlJc w:val="left"/>
      <w:pPr>
        <w:ind w:left="780" w:hanging="780"/>
      </w:pPr>
      <w:rPr>
        <w:rFonts w:hint="default"/>
      </w:rPr>
    </w:lvl>
    <w:lvl w:ilvl="1">
      <w:start w:val="1"/>
      <w:numFmt w:val="decimal"/>
      <w:lvlText w:val="%1.%2"/>
      <w:lvlJc w:val="left"/>
      <w:pPr>
        <w:ind w:left="1205" w:hanging="780"/>
      </w:pPr>
      <w:rPr>
        <w:rFonts w:hint="default"/>
      </w:rPr>
    </w:lvl>
    <w:lvl w:ilvl="2">
      <w:start w:val="22"/>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75BA3811"/>
    <w:multiLevelType w:val="hybridMultilevel"/>
    <w:tmpl w:val="61E29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6"/>
  </w:num>
  <w:num w:numId="6">
    <w:abstractNumId w:val="7"/>
  </w:num>
  <w:num w:numId="7">
    <w:abstractNumId w:val="8"/>
  </w:num>
  <w:num w:numId="8">
    <w:abstractNumId w:val="2"/>
  </w:num>
  <w:num w:numId="9">
    <w:abstractNumId w:val="10"/>
  </w:num>
  <w:num w:numId="10">
    <w:abstractNumId w:val="9"/>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72"/>
    <w:rsid w:val="000E3358"/>
    <w:rsid w:val="002231CC"/>
    <w:rsid w:val="0040279F"/>
    <w:rsid w:val="0042295E"/>
    <w:rsid w:val="004F1A8C"/>
    <w:rsid w:val="006C14C2"/>
    <w:rsid w:val="006F75D0"/>
    <w:rsid w:val="00730658"/>
    <w:rsid w:val="00812DB2"/>
    <w:rsid w:val="009B48C2"/>
    <w:rsid w:val="00F93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E305"/>
  <w15:chartTrackingRefBased/>
  <w15:docId w15:val="{62571F42-9217-437E-B4EC-E76C6B5E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79F"/>
  </w:style>
  <w:style w:type="paragraph" w:styleId="1">
    <w:name w:val="heading 1"/>
    <w:basedOn w:val="a"/>
    <w:next w:val="a"/>
    <w:link w:val="10"/>
    <w:uiPriority w:val="9"/>
    <w:qFormat/>
    <w:rsid w:val="0040279F"/>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2">
    <w:name w:val="heading 2"/>
    <w:basedOn w:val="a"/>
    <w:next w:val="a"/>
    <w:link w:val="20"/>
    <w:uiPriority w:val="9"/>
    <w:unhideWhenUsed/>
    <w:qFormat/>
    <w:rsid w:val="0040279F"/>
    <w:pPr>
      <w:keepNext/>
      <w:keepLines/>
      <w:spacing w:before="40" w:after="0"/>
      <w:jc w:val="both"/>
      <w:outlineLvl w:val="1"/>
    </w:pPr>
    <w:rPr>
      <w:rFonts w:ascii="Times New Roman" w:eastAsiaTheme="majorEastAsia" w:hAnsi="Times New Roman" w:cstheme="majorBidi"/>
      <w:b/>
      <w:color w:val="000000" w:themeColor="text1"/>
      <w:sz w:val="24"/>
      <w:szCs w:val="26"/>
    </w:rPr>
  </w:style>
  <w:style w:type="paragraph" w:styleId="3">
    <w:name w:val="heading 3"/>
    <w:basedOn w:val="a"/>
    <w:next w:val="a"/>
    <w:link w:val="30"/>
    <w:uiPriority w:val="9"/>
    <w:unhideWhenUsed/>
    <w:qFormat/>
    <w:rsid w:val="004027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79F"/>
    <w:rPr>
      <w:rFonts w:ascii="Times New Roman" w:eastAsiaTheme="majorEastAsia" w:hAnsi="Times New Roman" w:cstheme="majorBidi"/>
      <w:b/>
      <w:color w:val="000000" w:themeColor="text1"/>
      <w:sz w:val="24"/>
      <w:szCs w:val="32"/>
    </w:rPr>
  </w:style>
  <w:style w:type="character" w:customStyle="1" w:styleId="20">
    <w:name w:val="Заголовок 2 Знак"/>
    <w:basedOn w:val="a0"/>
    <w:link w:val="2"/>
    <w:uiPriority w:val="9"/>
    <w:rsid w:val="0040279F"/>
    <w:rPr>
      <w:rFonts w:ascii="Times New Roman" w:eastAsiaTheme="majorEastAsia" w:hAnsi="Times New Roman" w:cstheme="majorBidi"/>
      <w:b/>
      <w:color w:val="000000" w:themeColor="text1"/>
      <w:sz w:val="24"/>
      <w:szCs w:val="26"/>
    </w:rPr>
  </w:style>
  <w:style w:type="character" w:customStyle="1" w:styleId="30">
    <w:name w:val="Заголовок 3 Знак"/>
    <w:basedOn w:val="a0"/>
    <w:link w:val="3"/>
    <w:uiPriority w:val="9"/>
    <w:rsid w:val="0040279F"/>
    <w:rPr>
      <w:rFonts w:asciiTheme="majorHAnsi" w:eastAsiaTheme="majorEastAsia" w:hAnsiTheme="majorHAnsi" w:cstheme="majorBidi"/>
      <w:color w:val="1F3763" w:themeColor="accent1" w:themeShade="7F"/>
      <w:sz w:val="24"/>
      <w:szCs w:val="24"/>
    </w:rPr>
  </w:style>
  <w:style w:type="character" w:customStyle="1" w:styleId="14">
    <w:name w:val="Стиль14"/>
    <w:basedOn w:val="a0"/>
    <w:uiPriority w:val="1"/>
    <w:qFormat/>
    <w:rsid w:val="0040279F"/>
    <w:rPr>
      <w:rFonts w:ascii="Arial" w:hAnsi="Arial"/>
      <w:color w:val="auto"/>
      <w:sz w:val="28"/>
    </w:rPr>
  </w:style>
  <w:style w:type="paragraph" w:styleId="a3">
    <w:name w:val="List Paragraph"/>
    <w:basedOn w:val="a"/>
    <w:uiPriority w:val="34"/>
    <w:qFormat/>
    <w:rsid w:val="0040279F"/>
    <w:pPr>
      <w:ind w:left="720"/>
      <w:contextualSpacing/>
    </w:pPr>
  </w:style>
  <w:style w:type="paragraph" w:styleId="a4">
    <w:name w:val="TOC Heading"/>
    <w:basedOn w:val="1"/>
    <w:next w:val="a"/>
    <w:uiPriority w:val="39"/>
    <w:unhideWhenUsed/>
    <w:qFormat/>
    <w:rsid w:val="0040279F"/>
    <w:pPr>
      <w:outlineLvl w:val="9"/>
    </w:pPr>
    <w:rPr>
      <w:lang w:eastAsia="ru-RU"/>
    </w:rPr>
  </w:style>
  <w:style w:type="paragraph" w:styleId="11">
    <w:name w:val="toc 1"/>
    <w:basedOn w:val="a"/>
    <w:next w:val="a"/>
    <w:autoRedefine/>
    <w:uiPriority w:val="39"/>
    <w:unhideWhenUsed/>
    <w:rsid w:val="0040279F"/>
    <w:pPr>
      <w:spacing w:before="120" w:after="120"/>
    </w:pPr>
    <w:rPr>
      <w:b/>
      <w:bCs/>
      <w:caps/>
      <w:sz w:val="20"/>
      <w:szCs w:val="20"/>
    </w:rPr>
  </w:style>
  <w:style w:type="paragraph" w:styleId="21">
    <w:name w:val="toc 2"/>
    <w:basedOn w:val="a"/>
    <w:next w:val="a"/>
    <w:autoRedefine/>
    <w:uiPriority w:val="39"/>
    <w:unhideWhenUsed/>
    <w:rsid w:val="0040279F"/>
    <w:pPr>
      <w:spacing w:after="0"/>
      <w:ind w:left="220"/>
    </w:pPr>
    <w:rPr>
      <w:smallCaps/>
      <w:sz w:val="20"/>
      <w:szCs w:val="20"/>
    </w:rPr>
  </w:style>
  <w:style w:type="character" w:styleId="a5">
    <w:name w:val="Hyperlink"/>
    <w:basedOn w:val="a0"/>
    <w:uiPriority w:val="99"/>
    <w:unhideWhenUsed/>
    <w:rsid w:val="0040279F"/>
    <w:rPr>
      <w:color w:val="0563C1" w:themeColor="hyperlink"/>
      <w:u w:val="single"/>
    </w:rPr>
  </w:style>
  <w:style w:type="paragraph" w:styleId="a6">
    <w:name w:val="header"/>
    <w:basedOn w:val="a"/>
    <w:link w:val="a7"/>
    <w:uiPriority w:val="99"/>
    <w:unhideWhenUsed/>
    <w:rsid w:val="004027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279F"/>
  </w:style>
  <w:style w:type="paragraph" w:styleId="a8">
    <w:name w:val="footer"/>
    <w:basedOn w:val="a"/>
    <w:link w:val="a9"/>
    <w:uiPriority w:val="99"/>
    <w:unhideWhenUsed/>
    <w:rsid w:val="004027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0279F"/>
  </w:style>
  <w:style w:type="character" w:styleId="aa">
    <w:name w:val="annotation reference"/>
    <w:basedOn w:val="a0"/>
    <w:uiPriority w:val="99"/>
    <w:semiHidden/>
    <w:unhideWhenUsed/>
    <w:rsid w:val="0040279F"/>
    <w:rPr>
      <w:sz w:val="16"/>
      <w:szCs w:val="16"/>
    </w:rPr>
  </w:style>
  <w:style w:type="paragraph" w:styleId="ab">
    <w:name w:val="annotation text"/>
    <w:basedOn w:val="a"/>
    <w:link w:val="ac"/>
    <w:uiPriority w:val="99"/>
    <w:unhideWhenUsed/>
    <w:rsid w:val="0040279F"/>
    <w:pPr>
      <w:spacing w:line="240" w:lineRule="auto"/>
    </w:pPr>
    <w:rPr>
      <w:sz w:val="20"/>
      <w:szCs w:val="20"/>
    </w:rPr>
  </w:style>
  <w:style w:type="character" w:customStyle="1" w:styleId="ac">
    <w:name w:val="Текст примечания Знак"/>
    <w:basedOn w:val="a0"/>
    <w:link w:val="ab"/>
    <w:uiPriority w:val="99"/>
    <w:rsid w:val="0040279F"/>
    <w:rPr>
      <w:sz w:val="20"/>
      <w:szCs w:val="20"/>
    </w:rPr>
  </w:style>
  <w:style w:type="paragraph" w:styleId="ad">
    <w:name w:val="annotation subject"/>
    <w:basedOn w:val="ab"/>
    <w:next w:val="ab"/>
    <w:link w:val="ae"/>
    <w:uiPriority w:val="99"/>
    <w:semiHidden/>
    <w:unhideWhenUsed/>
    <w:rsid w:val="0040279F"/>
    <w:rPr>
      <w:b/>
      <w:bCs/>
    </w:rPr>
  </w:style>
  <w:style w:type="character" w:customStyle="1" w:styleId="ae">
    <w:name w:val="Тема примечания Знак"/>
    <w:basedOn w:val="ac"/>
    <w:link w:val="ad"/>
    <w:uiPriority w:val="99"/>
    <w:semiHidden/>
    <w:rsid w:val="0040279F"/>
    <w:rPr>
      <w:b/>
      <w:bCs/>
      <w:sz w:val="20"/>
      <w:szCs w:val="20"/>
    </w:rPr>
  </w:style>
  <w:style w:type="paragraph" w:styleId="af">
    <w:name w:val="Balloon Text"/>
    <w:basedOn w:val="a"/>
    <w:link w:val="af0"/>
    <w:uiPriority w:val="99"/>
    <w:semiHidden/>
    <w:unhideWhenUsed/>
    <w:rsid w:val="0040279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0279F"/>
    <w:rPr>
      <w:rFonts w:ascii="Segoe UI" w:hAnsi="Segoe UI" w:cs="Segoe UI"/>
      <w:sz w:val="18"/>
      <w:szCs w:val="18"/>
    </w:rPr>
  </w:style>
  <w:style w:type="character" w:styleId="af1">
    <w:name w:val="Emphasis"/>
    <w:basedOn w:val="a0"/>
    <w:uiPriority w:val="20"/>
    <w:qFormat/>
    <w:rsid w:val="0040279F"/>
    <w:rPr>
      <w:i/>
      <w:iCs/>
    </w:rPr>
  </w:style>
  <w:style w:type="paragraph" w:customStyle="1" w:styleId="Default">
    <w:name w:val="Default"/>
    <w:rsid w:val="0040279F"/>
    <w:pPr>
      <w:autoSpaceDE w:val="0"/>
      <w:autoSpaceDN w:val="0"/>
      <w:adjustRightInd w:val="0"/>
      <w:spacing w:after="0" w:line="240" w:lineRule="auto"/>
    </w:pPr>
    <w:rPr>
      <w:rFonts w:ascii="Times New Roman" w:hAnsi="Times New Roman" w:cs="Times New Roman"/>
      <w:color w:val="000000"/>
      <w:sz w:val="24"/>
      <w:szCs w:val="24"/>
    </w:rPr>
  </w:style>
  <w:style w:type="character" w:styleId="af2">
    <w:name w:val="FollowedHyperlink"/>
    <w:basedOn w:val="a0"/>
    <w:uiPriority w:val="99"/>
    <w:semiHidden/>
    <w:unhideWhenUsed/>
    <w:rsid w:val="0040279F"/>
    <w:rPr>
      <w:color w:val="954F72" w:themeColor="followedHyperlink"/>
      <w:u w:val="single"/>
    </w:rPr>
  </w:style>
  <w:style w:type="paragraph" w:styleId="af3">
    <w:name w:val="Revision"/>
    <w:hidden/>
    <w:uiPriority w:val="99"/>
    <w:semiHidden/>
    <w:rsid w:val="0040279F"/>
    <w:pPr>
      <w:spacing w:after="0" w:line="240" w:lineRule="auto"/>
    </w:pPr>
  </w:style>
  <w:style w:type="character" w:customStyle="1" w:styleId="highlight">
    <w:name w:val="highlight"/>
    <w:basedOn w:val="a0"/>
    <w:rsid w:val="0040279F"/>
  </w:style>
  <w:style w:type="character" w:customStyle="1" w:styleId="jsx-406281813">
    <w:name w:val="jsx-406281813"/>
    <w:basedOn w:val="a0"/>
    <w:rsid w:val="0040279F"/>
  </w:style>
  <w:style w:type="paragraph" w:styleId="31">
    <w:name w:val="toc 3"/>
    <w:basedOn w:val="a"/>
    <w:next w:val="a"/>
    <w:autoRedefine/>
    <w:uiPriority w:val="39"/>
    <w:unhideWhenUsed/>
    <w:rsid w:val="0040279F"/>
    <w:pPr>
      <w:spacing w:after="0"/>
      <w:ind w:left="440"/>
    </w:pPr>
    <w:rPr>
      <w:i/>
      <w:iCs/>
      <w:sz w:val="20"/>
      <w:szCs w:val="20"/>
    </w:rPr>
  </w:style>
  <w:style w:type="paragraph" w:styleId="4">
    <w:name w:val="toc 4"/>
    <w:basedOn w:val="a"/>
    <w:next w:val="a"/>
    <w:autoRedefine/>
    <w:uiPriority w:val="39"/>
    <w:unhideWhenUsed/>
    <w:rsid w:val="0040279F"/>
    <w:pPr>
      <w:spacing w:after="0"/>
      <w:ind w:left="660"/>
    </w:pPr>
    <w:rPr>
      <w:sz w:val="18"/>
      <w:szCs w:val="18"/>
    </w:rPr>
  </w:style>
  <w:style w:type="paragraph" w:styleId="5">
    <w:name w:val="toc 5"/>
    <w:basedOn w:val="a"/>
    <w:next w:val="a"/>
    <w:autoRedefine/>
    <w:uiPriority w:val="39"/>
    <w:unhideWhenUsed/>
    <w:rsid w:val="0040279F"/>
    <w:pPr>
      <w:spacing w:after="0"/>
      <w:ind w:left="880"/>
    </w:pPr>
    <w:rPr>
      <w:sz w:val="18"/>
      <w:szCs w:val="18"/>
    </w:rPr>
  </w:style>
  <w:style w:type="paragraph" w:styleId="6">
    <w:name w:val="toc 6"/>
    <w:basedOn w:val="a"/>
    <w:next w:val="a"/>
    <w:autoRedefine/>
    <w:uiPriority w:val="39"/>
    <w:unhideWhenUsed/>
    <w:rsid w:val="0040279F"/>
    <w:pPr>
      <w:spacing w:after="0"/>
      <w:ind w:left="1100"/>
    </w:pPr>
    <w:rPr>
      <w:sz w:val="18"/>
      <w:szCs w:val="18"/>
    </w:rPr>
  </w:style>
  <w:style w:type="paragraph" w:styleId="7">
    <w:name w:val="toc 7"/>
    <w:basedOn w:val="a"/>
    <w:next w:val="a"/>
    <w:autoRedefine/>
    <w:uiPriority w:val="39"/>
    <w:unhideWhenUsed/>
    <w:rsid w:val="0040279F"/>
    <w:pPr>
      <w:spacing w:after="0"/>
      <w:ind w:left="1320"/>
    </w:pPr>
    <w:rPr>
      <w:sz w:val="18"/>
      <w:szCs w:val="18"/>
    </w:rPr>
  </w:style>
  <w:style w:type="paragraph" w:styleId="8">
    <w:name w:val="toc 8"/>
    <w:basedOn w:val="a"/>
    <w:next w:val="a"/>
    <w:autoRedefine/>
    <w:uiPriority w:val="39"/>
    <w:unhideWhenUsed/>
    <w:rsid w:val="0040279F"/>
    <w:pPr>
      <w:spacing w:after="0"/>
      <w:ind w:left="1540"/>
    </w:pPr>
    <w:rPr>
      <w:sz w:val="18"/>
      <w:szCs w:val="18"/>
    </w:rPr>
  </w:style>
  <w:style w:type="paragraph" w:styleId="9">
    <w:name w:val="toc 9"/>
    <w:basedOn w:val="a"/>
    <w:next w:val="a"/>
    <w:autoRedefine/>
    <w:uiPriority w:val="39"/>
    <w:unhideWhenUsed/>
    <w:rsid w:val="0040279F"/>
    <w:pPr>
      <w:spacing w:after="0"/>
      <w:ind w:left="1760"/>
    </w:pPr>
    <w:rPr>
      <w:sz w:val="18"/>
      <w:szCs w:val="18"/>
    </w:rPr>
  </w:style>
  <w:style w:type="character" w:styleId="af4">
    <w:name w:val="Strong"/>
    <w:basedOn w:val="a0"/>
    <w:uiPriority w:val="22"/>
    <w:qFormat/>
    <w:rsid w:val="0040279F"/>
    <w:rPr>
      <w:b/>
      <w:bCs/>
    </w:rPr>
  </w:style>
  <w:style w:type="table" w:styleId="af5">
    <w:name w:val="Table Grid"/>
    <w:basedOn w:val="a1"/>
    <w:uiPriority w:val="39"/>
    <w:rsid w:val="00402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40279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gkelc">
    <w:name w:val="hgkelc"/>
    <w:basedOn w:val="a0"/>
    <w:rsid w:val="0040279F"/>
  </w:style>
  <w:style w:type="character" w:customStyle="1" w:styleId="mw-headline">
    <w:name w:val="mw-headline"/>
    <w:basedOn w:val="a0"/>
    <w:rsid w:val="0040279F"/>
  </w:style>
  <w:style w:type="paragraph" w:styleId="af6">
    <w:name w:val="Normal (Web)"/>
    <w:basedOn w:val="a"/>
    <w:uiPriority w:val="99"/>
    <w:unhideWhenUsed/>
    <w:rsid w:val="004027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D275D3A20B7F5CD4C180BCC3418D4E00DB5A68B69259B8CFFC3603835E8D577D9621BC39806BB33ABB58C2F1AARF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3AD275D3A20B7F5CD4C180BCC3418D4E01D75D6EBFC10EBA9EA938068B0ED74779DF76B3258273AD3EA558ACR2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3AD275D3A20B7F5CD4C180BCC3418D4E00DA5B69B39659B8CFFC3603835E8D577D9621BC39806BB33ABB58C2F1AAR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7125</Words>
  <Characters>40617</Characters>
  <Application>Microsoft Office Word</Application>
  <DocSecurity>0</DocSecurity>
  <Lines>338</Lines>
  <Paragraphs>95</Paragraphs>
  <ScaleCrop>false</ScaleCrop>
  <Company>AO Tander</Company>
  <LinksUpToDate>false</LinksUpToDate>
  <CharactersWithSpaces>47647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Бочарова Вера Николаевна</dc:creator>
  <cp:keywords/>
  <dc:description/>
  <cp:lastModifiedBy>Бочарова Вера Николаевна</cp:lastModifiedBy>
  <cp:revision>8</cp:revision>
  <dcterms:created xsi:type="dcterms:W3CDTF">2021-12-23T13:41:00Z</dcterms:created>
  <dcterms:modified xsi:type="dcterms:W3CDTF">2021-12-29T05:31:00Z</dcterms:modified>
</cp:coreProperties>
</file>